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DA5FF" w14:textId="77D3FE9B" w:rsidR="00663EB4" w:rsidRPr="00663EB4" w:rsidRDefault="00663EB4" w:rsidP="00663EB4">
      <w:pPr>
        <w:pStyle w:val="StandardWeb"/>
        <w:jc w:val="both"/>
      </w:pPr>
      <w:r w:rsidRPr="00663EB4">
        <w:rPr>
          <w:b/>
        </w:rPr>
        <w:t xml:space="preserve">PREDMET: O b r a z l o ž e nj e </w:t>
      </w:r>
      <w:r w:rsidRPr="00663EB4">
        <w:t>prijedloga Odluke o privremenoj zabrani izvođenja građevinskih radova u 202</w:t>
      </w:r>
      <w:r w:rsidR="009D5F49">
        <w:t>7</w:t>
      </w:r>
      <w:r w:rsidRPr="00663EB4">
        <w:t>. godini</w:t>
      </w:r>
    </w:p>
    <w:p w14:paraId="38003BDA" w14:textId="43ABA231" w:rsidR="00663EB4" w:rsidRPr="00663EB4" w:rsidRDefault="00663EB4" w:rsidP="00663EB4">
      <w:pPr>
        <w:pStyle w:val="StandardWeb"/>
        <w:jc w:val="both"/>
      </w:pPr>
      <w:r w:rsidRPr="00663EB4">
        <w:t>Člankom</w:t>
      </w:r>
      <w:r w:rsidRPr="00663EB4">
        <w:rPr>
          <w:b/>
          <w:i/>
        </w:rPr>
        <w:t xml:space="preserve"> </w:t>
      </w:r>
      <w:r w:rsidR="009D5F49">
        <w:t>90</w:t>
      </w:r>
      <w:r w:rsidRPr="00663EB4">
        <w:t xml:space="preserve">. </w:t>
      </w:r>
      <w:r w:rsidR="001C4105">
        <w:t xml:space="preserve">stavak 1. </w:t>
      </w:r>
      <w:r w:rsidRPr="00663EB4">
        <w:t xml:space="preserve">Zakona o gradnji („Narodne novine“ broj </w:t>
      </w:r>
      <w:r w:rsidR="009D5F49">
        <w:t>155/25</w:t>
      </w:r>
      <w:r w:rsidRPr="00663EB4">
        <w:t>) propisano je sljedeće:</w:t>
      </w:r>
    </w:p>
    <w:p w14:paraId="62CB4931" w14:textId="59870FA5" w:rsidR="00663EB4" w:rsidRPr="00663EB4" w:rsidRDefault="00663EB4" w:rsidP="00663EB4">
      <w:pPr>
        <w:pStyle w:val="StandardWeb"/>
        <w:jc w:val="both"/>
        <w:rPr>
          <w:i/>
          <w:iCs/>
        </w:rPr>
      </w:pPr>
      <w:r w:rsidRPr="00663EB4">
        <w:rPr>
          <w:i/>
          <w:iCs/>
        </w:rPr>
        <w:t>„Predstavničko tijelo jedinice lokalne samouprave po prethodno pribavljenom mišljenju turističke zajednice općine, odnosno grada</w:t>
      </w:r>
      <w:r w:rsidR="00D76E02">
        <w:rPr>
          <w:i/>
          <w:iCs/>
        </w:rPr>
        <w:t>,</w:t>
      </w:r>
      <w:r w:rsidRPr="00663EB4">
        <w:rPr>
          <w:i/>
          <w:iCs/>
        </w:rPr>
        <w:t xml:space="preserve"> može odlukom za određene vrste građevina, na određenim područjima, odrediti razdoblje iduće kalendarske godine i vrijeme </w:t>
      </w:r>
      <w:r w:rsidR="00D76E02">
        <w:rPr>
          <w:i/>
          <w:iCs/>
        </w:rPr>
        <w:t xml:space="preserve">koje ne može biti dulje od 60 kalendarskih dana </w:t>
      </w:r>
      <w:r w:rsidRPr="00663EB4">
        <w:rPr>
          <w:i/>
          <w:iCs/>
        </w:rPr>
        <w:t>u kojem se ne mogu izvoditi zemljani radovi i radovi na izgradnji konstrukcije građevine.“</w:t>
      </w:r>
    </w:p>
    <w:p w14:paraId="66665A57" w14:textId="2587F77A" w:rsidR="00C54EE2" w:rsidRDefault="000858AB" w:rsidP="00663EB4">
      <w:pPr>
        <w:pStyle w:val="StandardWeb"/>
        <w:jc w:val="both"/>
      </w:pPr>
      <w:bookmarkStart w:id="0" w:name="_Hlk526407670"/>
      <w:r>
        <w:t>Dakle, p</w:t>
      </w:r>
      <w:r w:rsidRPr="000858AB">
        <w:t xml:space="preserve">rilikom donošenja odluke o privremenoj zabrani izvođenja građevinskih radova potrebno je </w:t>
      </w:r>
      <w:r>
        <w:t xml:space="preserve">(1.) </w:t>
      </w:r>
      <w:r w:rsidRPr="000858AB">
        <w:t xml:space="preserve">odrediti vrste građevina, </w:t>
      </w:r>
      <w:r w:rsidR="00C54EE2">
        <w:t xml:space="preserve">(2.) </w:t>
      </w:r>
      <w:r w:rsidRPr="000858AB">
        <w:t>područje na kojem se zabrana primjenjuje</w:t>
      </w:r>
      <w:r w:rsidR="00C54EE2">
        <w:t xml:space="preserve"> te</w:t>
      </w:r>
      <w:r w:rsidRPr="000858AB">
        <w:t xml:space="preserve"> </w:t>
      </w:r>
      <w:r w:rsidR="00C54EE2">
        <w:t xml:space="preserve">(3.) </w:t>
      </w:r>
      <w:r w:rsidRPr="000858AB">
        <w:t xml:space="preserve">razdoblje </w:t>
      </w:r>
      <w:r w:rsidR="00C54EE2">
        <w:t xml:space="preserve">iduće </w:t>
      </w:r>
      <w:r w:rsidRPr="000858AB">
        <w:t xml:space="preserve">kalendarske godine </w:t>
      </w:r>
      <w:r w:rsidR="00C54EE2">
        <w:t>koje ne može biti duže od 60 kalendarskih dana</w:t>
      </w:r>
      <w:r w:rsidRPr="000858AB">
        <w:t xml:space="preserve"> u kojem se privremeno zabranjuju</w:t>
      </w:r>
      <w:r w:rsidR="00C54EE2">
        <w:t xml:space="preserve"> zemljani radovi i radovi na izgradnji konstrukcije građevine</w:t>
      </w:r>
      <w:r w:rsidR="007A3C87">
        <w:t xml:space="preserve"> te vrijeme u kojem se zabrana primjenjuje</w:t>
      </w:r>
      <w:r w:rsidRPr="000858AB">
        <w:t xml:space="preserve">. </w:t>
      </w:r>
    </w:p>
    <w:p w14:paraId="68C97F4A" w14:textId="40D05F7F" w:rsidR="00C54EE2" w:rsidRDefault="00C54EE2" w:rsidP="00C71F78">
      <w:pPr>
        <w:pStyle w:val="StandardWeb"/>
        <w:spacing w:before="0" w:beforeAutospacing="0" w:after="0" w:afterAutospacing="0"/>
        <w:jc w:val="both"/>
        <w:rPr>
          <w:b/>
          <w:bCs/>
        </w:rPr>
      </w:pPr>
      <w:r w:rsidRPr="009C3900">
        <w:rPr>
          <w:b/>
          <w:bCs/>
        </w:rPr>
        <w:t>(1.) vrste građevina</w:t>
      </w:r>
    </w:p>
    <w:p w14:paraId="01CB8520" w14:textId="77777777" w:rsidR="00C71F78" w:rsidRPr="009C3900" w:rsidRDefault="00C71F78" w:rsidP="00C71F78">
      <w:pPr>
        <w:pStyle w:val="StandardWeb"/>
        <w:spacing w:before="0" w:beforeAutospacing="0" w:after="0" w:afterAutospacing="0"/>
        <w:jc w:val="both"/>
        <w:rPr>
          <w:b/>
          <w:bCs/>
        </w:rPr>
      </w:pPr>
    </w:p>
    <w:p w14:paraId="48F3BEA2" w14:textId="454BE171" w:rsidR="00C54EE2" w:rsidRDefault="00C54EE2" w:rsidP="00C71F78">
      <w:pPr>
        <w:pStyle w:val="StandardWeb"/>
        <w:spacing w:before="0" w:beforeAutospacing="0" w:after="0" w:afterAutospacing="0"/>
        <w:jc w:val="both"/>
      </w:pPr>
      <w:r>
        <w:t>Zakonom o gradnji (Narodne novine broj 155/25) građevine su kategorizirane u sljedeće</w:t>
      </w:r>
      <w:r w:rsidR="00873353">
        <w:t>:</w:t>
      </w:r>
    </w:p>
    <w:p w14:paraId="2E6CA179" w14:textId="7E52A2B2" w:rsidR="00873353" w:rsidRDefault="00873353" w:rsidP="00873353">
      <w:pPr>
        <w:pStyle w:val="StandardWeb"/>
        <w:numPr>
          <w:ilvl w:val="0"/>
          <w:numId w:val="3"/>
        </w:numPr>
        <w:jc w:val="both"/>
      </w:pPr>
      <w:r>
        <w:t>manje složene zgrade – zgrade stambene namjene koje se sastoje od najviše dva stana i čija građevinska (bruto) površina ne prelazi 400 m2 i zgrada poljoprivredne namjene čija građevinska (bruto) površina ne prelazi 600 m2</w:t>
      </w:r>
    </w:p>
    <w:p w14:paraId="6B9A98CF" w14:textId="115D27BD" w:rsidR="00873353" w:rsidRDefault="00873353" w:rsidP="00873353">
      <w:pPr>
        <w:pStyle w:val="StandardWeb"/>
        <w:numPr>
          <w:ilvl w:val="0"/>
          <w:numId w:val="3"/>
        </w:numPr>
        <w:jc w:val="both"/>
      </w:pPr>
      <w:r>
        <w:t>višestambene zgrade – zgrada stambene namjene koja se sastoji od tri ili više stambenih jedinica od čega 20% njezine građevinske (bruto) površine može biti poslovne namjene</w:t>
      </w:r>
    </w:p>
    <w:p w14:paraId="12F3C48F" w14:textId="5B29E275" w:rsidR="00873353" w:rsidRDefault="00873353" w:rsidP="00873353">
      <w:pPr>
        <w:pStyle w:val="StandardWeb"/>
        <w:numPr>
          <w:ilvl w:val="0"/>
          <w:numId w:val="3"/>
        </w:numPr>
        <w:jc w:val="both"/>
      </w:pPr>
      <w:r>
        <w:t xml:space="preserve">ostale građevine – uključuje </w:t>
      </w:r>
      <w:r w:rsidR="009C3900">
        <w:t>sve vrste građevina koje nisu razvrstane u prethodne kategorije, a za koje se izdaje građevinska dozvola pr. hoteli, poslovne zgrade, trgovački centri, garaže, parkirališta, zgrade javne i društvene namjene, zgrade složene konstrukcije i dr.</w:t>
      </w:r>
    </w:p>
    <w:p w14:paraId="44F34950" w14:textId="77777777" w:rsidR="007A3C87" w:rsidRDefault="007A3C87" w:rsidP="007A3C87">
      <w:pPr>
        <w:pStyle w:val="StandardWeb"/>
        <w:jc w:val="both"/>
      </w:pPr>
      <w:r>
        <w:t>Obzirom na navedeno, predlaže se zabraniti izvođenje zemljanih i radova na izgradnji konstrukcije na svim građevinama, osim manje složenim zgradama poljoprivredne namjene čija građevinska (bruto) površina ne prelazi 600 m2.</w:t>
      </w:r>
    </w:p>
    <w:p w14:paraId="54AF051F" w14:textId="7DDAC613" w:rsidR="007A3C87" w:rsidRDefault="007A3C87" w:rsidP="007A3C87">
      <w:pPr>
        <w:pStyle w:val="StandardWeb"/>
        <w:jc w:val="both"/>
        <w:rPr>
          <w:b/>
          <w:bCs/>
        </w:rPr>
      </w:pPr>
      <w:r w:rsidRPr="007A3C87">
        <w:rPr>
          <w:b/>
          <w:bCs/>
        </w:rPr>
        <w:t>(2.) područje na kojem se primjenjuje zabrana izvođenja zemljanih radova i radova na izgradnji konstrukcije građevine</w:t>
      </w:r>
    </w:p>
    <w:p w14:paraId="2C8FCE84" w14:textId="0530140B" w:rsidR="007A3C87" w:rsidRPr="009D5F49" w:rsidRDefault="007A3C87" w:rsidP="007A3C87">
      <w:pPr>
        <w:jc w:val="both"/>
        <w:rPr>
          <w:rFonts w:eastAsia="Calibri"/>
          <w:bCs/>
          <w:lang w:eastAsia="en-US"/>
        </w:rPr>
      </w:pPr>
      <w:r w:rsidRPr="009D5F49">
        <w:rPr>
          <w:rFonts w:eastAsia="Calibri"/>
          <w:bCs/>
          <w:lang w:eastAsia="en-US"/>
        </w:rPr>
        <w:t xml:space="preserve">Privremena zabrana izvođenja </w:t>
      </w:r>
      <w:r>
        <w:rPr>
          <w:rFonts w:eastAsia="Calibri"/>
          <w:bCs/>
          <w:lang w:eastAsia="en-US"/>
        </w:rPr>
        <w:t xml:space="preserve">zemljanih </w:t>
      </w:r>
      <w:r w:rsidRPr="009D5F49">
        <w:rPr>
          <w:rFonts w:eastAsia="Calibri"/>
          <w:bCs/>
          <w:lang w:eastAsia="en-US"/>
        </w:rPr>
        <w:t xml:space="preserve">radova </w:t>
      </w:r>
      <w:r>
        <w:rPr>
          <w:rFonts w:eastAsia="Calibri"/>
          <w:bCs/>
          <w:lang w:eastAsia="en-US"/>
        </w:rPr>
        <w:t xml:space="preserve">i radova na izgradnji konstrukcije građevine </w:t>
      </w:r>
      <w:r>
        <w:rPr>
          <w:rFonts w:eastAsia="Calibri"/>
          <w:lang w:eastAsia="en-US"/>
        </w:rPr>
        <w:t xml:space="preserve">odnosi se na područje </w:t>
      </w:r>
      <w:r w:rsidRPr="009D5F49">
        <w:rPr>
          <w:rFonts w:eastAsia="Calibri"/>
          <w:lang w:eastAsia="en-US"/>
        </w:rPr>
        <w:t>unutar g</w:t>
      </w:r>
      <w:r w:rsidRPr="009D5F49">
        <w:rPr>
          <w:rFonts w:eastAsia="Calibri"/>
          <w:bCs/>
          <w:lang w:eastAsia="en-US"/>
        </w:rPr>
        <w:t xml:space="preserve">ranica građevinskog područja naselja prikazana u grafičkom dijelu Prostornog plana uređenja općine Podstrana te </w:t>
      </w:r>
      <w:r>
        <w:rPr>
          <w:rFonts w:eastAsia="Calibri"/>
          <w:bCs/>
          <w:lang w:eastAsia="en-US"/>
        </w:rPr>
        <w:t>n</w:t>
      </w:r>
      <w:r w:rsidRPr="009D5F49">
        <w:rPr>
          <w:rFonts w:eastAsia="Calibri"/>
          <w:bCs/>
          <w:lang w:eastAsia="en-US"/>
        </w:rPr>
        <w:t>aselje Gornja Podstrana.</w:t>
      </w:r>
    </w:p>
    <w:p w14:paraId="568F447D" w14:textId="595B8DE2" w:rsidR="007A3C87" w:rsidRDefault="007A3C87" w:rsidP="007A3C87">
      <w:pPr>
        <w:pStyle w:val="StandardWeb"/>
        <w:jc w:val="both"/>
      </w:pPr>
      <w:r w:rsidRPr="007A3C87">
        <w:t>Obzirom na navedeno, zabrana izvođenja</w:t>
      </w:r>
      <w:r>
        <w:rPr>
          <w:b/>
          <w:bCs/>
        </w:rPr>
        <w:t xml:space="preserve"> </w:t>
      </w:r>
      <w:r>
        <w:t>zemljanih i radova na izgradnji konstrukcije građevine moguća je unutar i izvan granica građevinskog područja naselja za građevine koje su izuzete iz zabrane izvođenja radova (manje složene zgrade poljoprivredne namjene čija građevinska (bruto) površina ne prelazi 600 m2).</w:t>
      </w:r>
    </w:p>
    <w:p w14:paraId="5D5F5E72" w14:textId="74B7C26F" w:rsidR="007A3C87" w:rsidRPr="001C4105" w:rsidRDefault="007A3C87" w:rsidP="007A3C87">
      <w:pPr>
        <w:pStyle w:val="StandardWeb"/>
        <w:jc w:val="both"/>
        <w:rPr>
          <w:b/>
          <w:bCs/>
        </w:rPr>
      </w:pPr>
      <w:r w:rsidRPr="001C4105">
        <w:rPr>
          <w:b/>
          <w:bCs/>
        </w:rPr>
        <w:t xml:space="preserve">(3.) razdoblje kalendarske godine </w:t>
      </w:r>
      <w:r w:rsidR="001C4105" w:rsidRPr="001C4105">
        <w:rPr>
          <w:b/>
          <w:bCs/>
        </w:rPr>
        <w:t>u kojem se privremeno zabranjuju zemljani radovi i radovi na izgradnji konstrukcije građevine te vrijeme</w:t>
      </w:r>
      <w:r w:rsidR="001C4105">
        <w:rPr>
          <w:b/>
          <w:bCs/>
        </w:rPr>
        <w:t xml:space="preserve"> zabrane</w:t>
      </w:r>
    </w:p>
    <w:p w14:paraId="5210FCDF" w14:textId="0F90A280" w:rsidR="001C4105" w:rsidRDefault="001C4105" w:rsidP="001C4105">
      <w:pPr>
        <w:jc w:val="both"/>
        <w:rPr>
          <w:rFonts w:eastAsia="Calibri"/>
          <w:lang w:eastAsia="en-US"/>
        </w:rPr>
      </w:pPr>
      <w:r w:rsidRPr="009D5F49">
        <w:rPr>
          <w:rFonts w:eastAsia="Calibri"/>
          <w:lang w:eastAsia="en-US"/>
        </w:rPr>
        <w:lastRenderedPageBreak/>
        <w:t xml:space="preserve">Privremena zabrana izvođenja </w:t>
      </w:r>
      <w:r>
        <w:rPr>
          <w:rFonts w:eastAsia="Calibri"/>
          <w:lang w:eastAsia="en-US"/>
        </w:rPr>
        <w:t xml:space="preserve">zemljanih radova i radova na izgradnji konstrukcije građevina </w:t>
      </w:r>
      <w:r w:rsidRPr="009D5F49">
        <w:rPr>
          <w:rFonts w:eastAsia="Calibri"/>
          <w:lang w:eastAsia="en-US"/>
        </w:rPr>
        <w:t xml:space="preserve"> određuje se u trajanju od 60 kalendarskih dana, </w:t>
      </w:r>
      <w:r w:rsidRPr="001C4105">
        <w:rPr>
          <w:rFonts w:eastAsia="Calibri"/>
          <w:lang w:eastAsia="en-US"/>
        </w:rPr>
        <w:t>počev od 01. srpnja 2027. godine do 29. kolovoza 2027. godine</w:t>
      </w:r>
      <w:r>
        <w:rPr>
          <w:rFonts w:eastAsia="Calibri"/>
          <w:lang w:eastAsia="en-US"/>
        </w:rPr>
        <w:t>.</w:t>
      </w:r>
    </w:p>
    <w:p w14:paraId="74A6364C" w14:textId="77777777" w:rsidR="001C4105" w:rsidRDefault="001C4105" w:rsidP="001C4105">
      <w:pPr>
        <w:jc w:val="both"/>
        <w:rPr>
          <w:rFonts w:eastAsia="Calibri"/>
          <w:lang w:eastAsia="en-US"/>
        </w:rPr>
      </w:pPr>
    </w:p>
    <w:p w14:paraId="2726E52D" w14:textId="35FF9B3D" w:rsidR="001C4105" w:rsidRDefault="001C4105" w:rsidP="001C4105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Vrijeme zabrane izvođenja navedenih radova u periodu od 01. srpnja do 29. kolovoza 2027. godine određuje se </w:t>
      </w:r>
      <w:r w:rsidRPr="009D5F49">
        <w:rPr>
          <w:rFonts w:eastAsia="Calibri"/>
          <w:lang w:eastAsia="en-US"/>
        </w:rPr>
        <w:t>od 00:00 do 24:00 sata</w:t>
      </w:r>
      <w:r>
        <w:rPr>
          <w:rFonts w:eastAsia="Calibri"/>
          <w:lang w:eastAsia="en-US"/>
        </w:rPr>
        <w:t xml:space="preserve">, a u preostalom dijelu godine </w:t>
      </w:r>
      <w:r w:rsidRPr="009D5F49">
        <w:rPr>
          <w:rFonts w:eastAsia="Calibri"/>
          <w:lang w:eastAsia="en-US"/>
        </w:rPr>
        <w:t>svakim radnim danom u vremenu od 22:00 do 07:00 sati te nedjeljom, blagdanom i državnim praznikom od 0:00 h do 24:00 h.</w:t>
      </w:r>
    </w:p>
    <w:p w14:paraId="7498F948" w14:textId="77777777" w:rsidR="001C4105" w:rsidRDefault="001C4105" w:rsidP="001C4105">
      <w:pPr>
        <w:jc w:val="both"/>
        <w:rPr>
          <w:rFonts w:eastAsia="Calibri"/>
          <w:lang w:eastAsia="en-US"/>
        </w:rPr>
      </w:pPr>
    </w:p>
    <w:p w14:paraId="3691D948" w14:textId="77777777" w:rsidR="001C4105" w:rsidRDefault="000858AB" w:rsidP="001C4105">
      <w:pPr>
        <w:pStyle w:val="StandardWeb"/>
        <w:spacing w:after="0" w:afterAutospacing="0"/>
        <w:jc w:val="both"/>
      </w:pPr>
      <w:r w:rsidRPr="000858AB">
        <w:t xml:space="preserve">Člankom 90. </w:t>
      </w:r>
      <w:r w:rsidR="001C4105">
        <w:t xml:space="preserve">stavak 2. </w:t>
      </w:r>
      <w:r w:rsidRPr="000858AB">
        <w:t xml:space="preserve">Zakona o gradnji </w:t>
      </w:r>
      <w:r w:rsidR="001C4105" w:rsidRPr="00663EB4">
        <w:t xml:space="preserve">(„Narodne novine“ broj </w:t>
      </w:r>
      <w:r w:rsidR="001C4105">
        <w:t>155/25</w:t>
      </w:r>
      <w:r w:rsidR="001C4105" w:rsidRPr="00663EB4">
        <w:t xml:space="preserve">) </w:t>
      </w:r>
      <w:r w:rsidR="001C4105">
        <w:t>taksativno su navedeni</w:t>
      </w:r>
      <w:r w:rsidRPr="000858AB">
        <w:t xml:space="preserve"> slučajevi u kojima se privremena zabrana izvođenja građevinskih radova </w:t>
      </w:r>
      <w:r w:rsidRPr="00564EFE">
        <w:rPr>
          <w:b/>
          <w:bCs/>
        </w:rPr>
        <w:t>ne primjenjuje</w:t>
      </w:r>
      <w:r w:rsidR="001C4105">
        <w:t>, a to su:</w:t>
      </w:r>
    </w:p>
    <w:p w14:paraId="62F871B1" w14:textId="05FC2DEB" w:rsidR="001C4105" w:rsidRDefault="001C4105" w:rsidP="001C4105">
      <w:pPr>
        <w:pStyle w:val="StandardWeb"/>
        <w:numPr>
          <w:ilvl w:val="0"/>
          <w:numId w:val="3"/>
        </w:numPr>
        <w:spacing w:before="0" w:beforeAutospacing="0" w:after="0" w:afterAutospacing="0"/>
        <w:jc w:val="both"/>
      </w:pPr>
      <w:r>
        <w:t>građevine odnosno radovi za čije je građenje odnosno izvođenje utvrđen interes RH</w:t>
      </w:r>
    </w:p>
    <w:p w14:paraId="0C95017B" w14:textId="3BB018D7" w:rsidR="001C4105" w:rsidRDefault="001C4105" w:rsidP="001C4105">
      <w:pPr>
        <w:pStyle w:val="StandardWeb"/>
        <w:numPr>
          <w:ilvl w:val="0"/>
          <w:numId w:val="3"/>
        </w:numPr>
        <w:spacing w:before="0" w:beforeAutospacing="0" w:after="0" w:afterAutospacing="0"/>
        <w:jc w:val="both"/>
      </w:pPr>
      <w:r>
        <w:t>uklanjanje građevina na temelju rješenja građevinske inspekcije ili odluke drugog tijela državne vlasti</w:t>
      </w:r>
    </w:p>
    <w:p w14:paraId="697BA3D7" w14:textId="35934FB1" w:rsidR="001C4105" w:rsidRDefault="001C4105" w:rsidP="001C4105">
      <w:pPr>
        <w:pStyle w:val="StandardWeb"/>
        <w:numPr>
          <w:ilvl w:val="0"/>
          <w:numId w:val="3"/>
        </w:numPr>
        <w:spacing w:before="0" w:beforeAutospacing="0" w:after="0" w:afterAutospacing="0"/>
        <w:jc w:val="both"/>
      </w:pPr>
      <w:r>
        <w:t>građenje građevina odnosno izvođenje radova u godini u kojoj je odluka stupila na snagu</w:t>
      </w:r>
    </w:p>
    <w:p w14:paraId="4500377E" w14:textId="2021711B" w:rsidR="001C4105" w:rsidRDefault="001C4105" w:rsidP="00663EB4">
      <w:pPr>
        <w:pStyle w:val="StandardWeb"/>
        <w:jc w:val="both"/>
      </w:pPr>
      <w:r>
        <w:t>Obzirom da je Zakon jasan u pogledu izuzetaka od primjene odluke o privremenoj zabrani radova, isti se nisu posebno uvrštavali u prijedlog Odluke.</w:t>
      </w:r>
    </w:p>
    <w:p w14:paraId="01DA2C72" w14:textId="0856FA79" w:rsidR="00663EB4" w:rsidRPr="00663EB4" w:rsidRDefault="00663EB4" w:rsidP="00663EB4">
      <w:pPr>
        <w:pStyle w:val="StandardWeb"/>
        <w:jc w:val="both"/>
      </w:pPr>
      <w:r>
        <w:t xml:space="preserve">Nadzor nad primjenom ove Odluke provodit će </w:t>
      </w:r>
      <w:r w:rsidR="001C4105">
        <w:t>pomorsko-</w:t>
      </w:r>
      <w:r>
        <w:t>komunalno redarstvo Općine Podstrana uz odgovarajuću primjenu odredbi Zakona o građevinskoj inspekciji</w:t>
      </w:r>
      <w:r w:rsidR="001C4105">
        <w:t>.</w:t>
      </w:r>
    </w:p>
    <w:bookmarkEnd w:id="0"/>
    <w:p w14:paraId="634BB8C0" w14:textId="590EE3E7" w:rsidR="00663EB4" w:rsidRPr="00663EB4" w:rsidRDefault="00663EB4" w:rsidP="00663EB4">
      <w:pPr>
        <w:pStyle w:val="StandardWeb"/>
        <w:jc w:val="both"/>
      </w:pPr>
      <w:r w:rsidRPr="00663EB4">
        <w:t xml:space="preserve">Na prijedlog Odluke </w:t>
      </w:r>
      <w:r w:rsidR="007F2842">
        <w:t xml:space="preserve">zatraženo je </w:t>
      </w:r>
      <w:r w:rsidR="00BF1B8B">
        <w:t>mišljenje</w:t>
      </w:r>
      <w:r>
        <w:t xml:space="preserve"> </w:t>
      </w:r>
      <w:r w:rsidR="007F2842">
        <w:t>T</w:t>
      </w:r>
      <w:r w:rsidR="00BF1B8B">
        <w:t>urističke zajednice</w:t>
      </w:r>
      <w:r w:rsidR="007F2842">
        <w:t xml:space="preserve"> Općine Podstrana</w:t>
      </w:r>
      <w:r>
        <w:t>.</w:t>
      </w:r>
    </w:p>
    <w:p w14:paraId="7AF5E660" w14:textId="77777777" w:rsidR="00663EB4" w:rsidRDefault="00663EB4" w:rsidP="00663EB4">
      <w:pPr>
        <w:pStyle w:val="StandardWeb"/>
        <w:jc w:val="both"/>
      </w:pPr>
    </w:p>
    <w:p w14:paraId="6EF77271" w14:textId="77777777" w:rsidR="001C4105" w:rsidRDefault="001C4105" w:rsidP="00663EB4">
      <w:pPr>
        <w:pStyle w:val="StandardWeb"/>
        <w:jc w:val="both"/>
      </w:pPr>
    </w:p>
    <w:p w14:paraId="43D764E1" w14:textId="77777777" w:rsidR="001C4105" w:rsidRDefault="001C4105" w:rsidP="00663EB4">
      <w:pPr>
        <w:pStyle w:val="StandardWeb"/>
        <w:jc w:val="both"/>
      </w:pPr>
    </w:p>
    <w:p w14:paraId="4737EAF3" w14:textId="77777777" w:rsidR="001C4105" w:rsidRDefault="001C4105" w:rsidP="00663EB4">
      <w:pPr>
        <w:pStyle w:val="StandardWeb"/>
        <w:jc w:val="both"/>
      </w:pPr>
    </w:p>
    <w:p w14:paraId="14C61DED" w14:textId="77777777" w:rsidR="001C4105" w:rsidRDefault="001C4105" w:rsidP="00663EB4">
      <w:pPr>
        <w:pStyle w:val="StandardWeb"/>
        <w:jc w:val="both"/>
      </w:pPr>
    </w:p>
    <w:p w14:paraId="5C5E9B33" w14:textId="77777777" w:rsidR="001C4105" w:rsidRDefault="001C4105" w:rsidP="00663EB4">
      <w:pPr>
        <w:pStyle w:val="StandardWeb"/>
        <w:jc w:val="both"/>
      </w:pPr>
    </w:p>
    <w:p w14:paraId="00F73550" w14:textId="77777777" w:rsidR="001C4105" w:rsidRDefault="001C4105" w:rsidP="00663EB4">
      <w:pPr>
        <w:pStyle w:val="StandardWeb"/>
        <w:jc w:val="both"/>
      </w:pPr>
    </w:p>
    <w:p w14:paraId="39FA5E74" w14:textId="77777777" w:rsidR="00663EB4" w:rsidRDefault="00663EB4" w:rsidP="00663EB4">
      <w:pPr>
        <w:pStyle w:val="StandardWeb"/>
        <w:jc w:val="both"/>
      </w:pPr>
    </w:p>
    <w:p w14:paraId="5F86C748" w14:textId="77777777" w:rsidR="00663EB4" w:rsidRDefault="00663EB4" w:rsidP="00663EB4">
      <w:pPr>
        <w:pStyle w:val="StandardWeb"/>
        <w:jc w:val="both"/>
      </w:pPr>
    </w:p>
    <w:p w14:paraId="6FA73F15" w14:textId="77777777" w:rsidR="00663EB4" w:rsidRDefault="00663EB4" w:rsidP="00663EB4">
      <w:pPr>
        <w:pStyle w:val="StandardWeb"/>
        <w:jc w:val="both"/>
      </w:pPr>
    </w:p>
    <w:p w14:paraId="783F3D70" w14:textId="77777777" w:rsidR="00663EB4" w:rsidRDefault="00663EB4" w:rsidP="00663EB4">
      <w:pPr>
        <w:pStyle w:val="StandardWeb"/>
        <w:jc w:val="both"/>
      </w:pPr>
    </w:p>
    <w:p w14:paraId="4839E1CE" w14:textId="77777777" w:rsidR="009D5F49" w:rsidRPr="009D5F49" w:rsidRDefault="009D5F49" w:rsidP="009D5F49">
      <w:pPr>
        <w:jc w:val="both"/>
      </w:pPr>
      <w:r w:rsidRPr="009D5F49">
        <w:lastRenderedPageBreak/>
        <w:t xml:space="preserve">Na temelju članka 90. Zakona o gradnji ("Narodne novine", broj </w:t>
      </w:r>
      <w:r w:rsidRPr="009D5F49">
        <w:rPr>
          <w:noProof/>
        </w:rPr>
        <w:t>155/25</w:t>
      </w:r>
      <w:r w:rsidRPr="009D5F49">
        <w:t xml:space="preserve">) i članka 30. Statuta Općine Podstrana (“Službeni glasnik Općine Podstrana” </w:t>
      </w:r>
      <w:bookmarkStart w:id="1" w:name="_Hlk84334420"/>
      <w:r w:rsidRPr="009D5F49">
        <w:t>broj 07/21, 21/21, 04/23, 12/25)</w:t>
      </w:r>
      <w:bookmarkEnd w:id="1"/>
      <w:r w:rsidRPr="009D5F49">
        <w:t xml:space="preserve">, po prethodno pribavljenom mišljenju Turističke zajednice Općine Podstrana od _________ 2026. godine, Općinsko vijeće Općine Podstrana na ____. sjednici održanoj dana _________ 2026. godine, donosi </w:t>
      </w:r>
    </w:p>
    <w:p w14:paraId="6F986C15" w14:textId="77777777" w:rsidR="009D5F49" w:rsidRPr="009D5F49" w:rsidRDefault="009D5F49" w:rsidP="009D5F49">
      <w:pPr>
        <w:jc w:val="both"/>
        <w:rPr>
          <w:rFonts w:ascii="Calibri" w:eastAsia="Calibri" w:hAnsi="Calibri"/>
          <w:b/>
          <w:bCs/>
          <w:lang w:eastAsia="en-US"/>
        </w:rPr>
      </w:pPr>
    </w:p>
    <w:p w14:paraId="45775013" w14:textId="77777777" w:rsidR="009D5F49" w:rsidRPr="009D5F49" w:rsidRDefault="009D5F49" w:rsidP="009D5F49">
      <w:pPr>
        <w:jc w:val="center"/>
        <w:rPr>
          <w:rFonts w:eastAsia="Calibri"/>
          <w:sz w:val="22"/>
          <w:szCs w:val="22"/>
          <w:lang w:eastAsia="en-US"/>
        </w:rPr>
      </w:pPr>
      <w:r w:rsidRPr="001C4105">
        <w:rPr>
          <w:rFonts w:eastAsia="Calibri"/>
          <w:b/>
          <w:bCs/>
          <w:lang w:eastAsia="en-US"/>
        </w:rPr>
        <w:t>ODLUKU</w:t>
      </w:r>
      <w:r w:rsidRPr="001C4105">
        <w:rPr>
          <w:rFonts w:eastAsia="Calibri"/>
          <w:b/>
          <w:bCs/>
          <w:lang w:eastAsia="en-US"/>
        </w:rPr>
        <w:br/>
      </w:r>
      <w:r w:rsidRPr="009D5F49">
        <w:rPr>
          <w:rFonts w:eastAsia="Calibri"/>
          <w:b/>
          <w:bCs/>
          <w:lang w:eastAsia="en-US"/>
        </w:rPr>
        <w:t xml:space="preserve">o privremenoj zabrani izvođenja građevinskih radova </w:t>
      </w:r>
    </w:p>
    <w:p w14:paraId="0D47B8DB" w14:textId="77777777" w:rsidR="009D5F49" w:rsidRPr="009D5F49" w:rsidRDefault="009D5F49" w:rsidP="009D5F49">
      <w:pPr>
        <w:jc w:val="center"/>
        <w:rPr>
          <w:rFonts w:eastAsia="Calibri"/>
          <w:b/>
          <w:bCs/>
          <w:lang w:eastAsia="en-US"/>
        </w:rPr>
      </w:pPr>
      <w:r w:rsidRPr="009D5F49">
        <w:rPr>
          <w:rFonts w:eastAsia="Calibri"/>
          <w:b/>
          <w:bCs/>
          <w:lang w:eastAsia="en-US"/>
        </w:rPr>
        <w:t>u 2027. godini</w:t>
      </w:r>
    </w:p>
    <w:p w14:paraId="138B55C5" w14:textId="77777777" w:rsidR="009D5F49" w:rsidRPr="009D5F49" w:rsidRDefault="009D5F49" w:rsidP="009D5F49">
      <w:pPr>
        <w:spacing w:after="160"/>
        <w:rPr>
          <w:rFonts w:eastAsia="Calibri"/>
          <w:lang w:eastAsia="en-US"/>
        </w:rPr>
      </w:pPr>
    </w:p>
    <w:p w14:paraId="6366207C" w14:textId="77777777" w:rsidR="009D5F49" w:rsidRPr="009D5F49" w:rsidRDefault="009D5F49" w:rsidP="009D5F49">
      <w:pPr>
        <w:jc w:val="center"/>
        <w:rPr>
          <w:rFonts w:eastAsia="Calibri"/>
          <w:b/>
          <w:lang w:eastAsia="en-US"/>
        </w:rPr>
      </w:pPr>
      <w:r w:rsidRPr="009D5F49">
        <w:rPr>
          <w:rFonts w:eastAsia="Calibri"/>
          <w:b/>
          <w:lang w:eastAsia="en-US"/>
        </w:rPr>
        <w:t>Članak 1.</w:t>
      </w:r>
    </w:p>
    <w:p w14:paraId="5FF91E8B" w14:textId="36C8CF17" w:rsidR="009D5F49" w:rsidRPr="009D5F49" w:rsidRDefault="009D5F49" w:rsidP="009D5F49">
      <w:pPr>
        <w:jc w:val="both"/>
        <w:rPr>
          <w:rFonts w:eastAsia="Calibri"/>
          <w:lang w:eastAsia="en-US"/>
        </w:rPr>
      </w:pPr>
      <w:r w:rsidRPr="009D5F49">
        <w:rPr>
          <w:rFonts w:eastAsia="Calibri"/>
          <w:lang w:eastAsia="en-US"/>
        </w:rPr>
        <w:t xml:space="preserve">Ovom Odlukom određuje se privremena zabrana izvođenja radova na području Općine Podstrana u 2027. godini na način da se određuju vrste građevina na koje se zabrana odnosi, područje zabrane, razdoblje kalendarske godine i vrijeme u kojem se ne mogu izvoditi </w:t>
      </w:r>
      <w:r w:rsidR="0001547C" w:rsidRPr="009D5F49">
        <w:rPr>
          <w:rFonts w:eastAsia="Calibri"/>
          <w:lang w:eastAsia="en-US"/>
        </w:rPr>
        <w:t>zemljan</w:t>
      </w:r>
      <w:r w:rsidR="0001547C">
        <w:rPr>
          <w:rFonts w:eastAsia="Calibri"/>
          <w:lang w:eastAsia="en-US"/>
        </w:rPr>
        <w:t>i</w:t>
      </w:r>
      <w:r w:rsidR="0001547C" w:rsidRPr="009D5F49">
        <w:rPr>
          <w:rFonts w:eastAsia="Calibri"/>
          <w:lang w:eastAsia="en-US"/>
        </w:rPr>
        <w:t xml:space="preserve"> radov</w:t>
      </w:r>
      <w:r w:rsidR="0001547C">
        <w:rPr>
          <w:rFonts w:eastAsia="Calibri"/>
          <w:lang w:eastAsia="en-US"/>
        </w:rPr>
        <w:t>i</w:t>
      </w:r>
      <w:r w:rsidR="0001547C" w:rsidRPr="009D5F49">
        <w:rPr>
          <w:rFonts w:eastAsia="Calibri"/>
          <w:lang w:eastAsia="en-US"/>
        </w:rPr>
        <w:t xml:space="preserve"> i radov</w:t>
      </w:r>
      <w:r w:rsidR="0001547C">
        <w:rPr>
          <w:rFonts w:eastAsia="Calibri"/>
          <w:lang w:eastAsia="en-US"/>
        </w:rPr>
        <w:t>i</w:t>
      </w:r>
      <w:r w:rsidR="0001547C" w:rsidRPr="009D5F49">
        <w:rPr>
          <w:rFonts w:eastAsia="Calibri"/>
          <w:lang w:eastAsia="en-US"/>
        </w:rPr>
        <w:t xml:space="preserve"> na izgradnji konstrukcije građevine</w:t>
      </w:r>
      <w:r w:rsidR="0001547C">
        <w:rPr>
          <w:rFonts w:eastAsia="Calibri"/>
          <w:lang w:eastAsia="en-US"/>
        </w:rPr>
        <w:t xml:space="preserve"> </w:t>
      </w:r>
      <w:r w:rsidRPr="009D5F49">
        <w:rPr>
          <w:rFonts w:eastAsia="Calibri"/>
          <w:lang w:eastAsia="en-US"/>
        </w:rPr>
        <w:t>te nadzor nad primjenom ove Odluke.</w:t>
      </w:r>
    </w:p>
    <w:p w14:paraId="7315B11B" w14:textId="77777777" w:rsidR="009D5F49" w:rsidRPr="009D5F49" w:rsidRDefault="009D5F49" w:rsidP="009D5F49">
      <w:pPr>
        <w:spacing w:after="160"/>
        <w:rPr>
          <w:rFonts w:eastAsia="Calibri"/>
          <w:lang w:eastAsia="en-US"/>
        </w:rPr>
      </w:pPr>
      <w:r w:rsidRPr="009D5F49">
        <w:rPr>
          <w:rFonts w:eastAsia="Calibri"/>
          <w:lang w:eastAsia="en-US"/>
        </w:rPr>
        <w:t xml:space="preserve"> </w:t>
      </w:r>
    </w:p>
    <w:p w14:paraId="22384741" w14:textId="77777777" w:rsidR="009D5F49" w:rsidRPr="009D5F49" w:rsidRDefault="009D5F49" w:rsidP="009D5F49">
      <w:pPr>
        <w:jc w:val="center"/>
        <w:rPr>
          <w:rFonts w:eastAsia="Calibri"/>
          <w:b/>
          <w:lang w:eastAsia="en-US"/>
        </w:rPr>
      </w:pPr>
      <w:r w:rsidRPr="009D5F49">
        <w:rPr>
          <w:rFonts w:eastAsia="Calibri"/>
          <w:b/>
          <w:lang w:eastAsia="en-US"/>
        </w:rPr>
        <w:t>Članak 2.</w:t>
      </w:r>
    </w:p>
    <w:p w14:paraId="6412588F" w14:textId="77777777" w:rsidR="009D5F49" w:rsidRPr="009D5F49" w:rsidRDefault="009D5F49" w:rsidP="009D5F49">
      <w:pPr>
        <w:jc w:val="both"/>
        <w:rPr>
          <w:rFonts w:eastAsia="Calibri"/>
          <w:lang w:eastAsia="en-US"/>
        </w:rPr>
      </w:pPr>
      <w:r w:rsidRPr="009D5F49">
        <w:rPr>
          <w:rFonts w:eastAsia="Calibri"/>
          <w:lang w:eastAsia="en-US"/>
        </w:rPr>
        <w:t>Privremena zabrana izvođenja radova u 2027. godini odnosi se na zemljane radove i radove na izgradnji konstrukcije građevine.</w:t>
      </w:r>
    </w:p>
    <w:p w14:paraId="2EDC5EE3" w14:textId="77777777" w:rsidR="009D5F49" w:rsidRDefault="009D5F49" w:rsidP="009D5F49">
      <w:pPr>
        <w:jc w:val="center"/>
        <w:rPr>
          <w:rFonts w:eastAsia="Calibri"/>
          <w:b/>
          <w:bCs/>
          <w:lang w:eastAsia="en-US"/>
        </w:rPr>
      </w:pPr>
    </w:p>
    <w:p w14:paraId="664A8D8E" w14:textId="77777777" w:rsidR="00F34E2D" w:rsidRPr="009D5F49" w:rsidRDefault="00F34E2D" w:rsidP="009D5F49">
      <w:pPr>
        <w:jc w:val="center"/>
        <w:rPr>
          <w:rFonts w:eastAsia="Calibri"/>
          <w:b/>
          <w:bCs/>
          <w:lang w:eastAsia="en-US"/>
        </w:rPr>
      </w:pPr>
    </w:p>
    <w:p w14:paraId="5730E462" w14:textId="77777777" w:rsidR="009D5F49" w:rsidRPr="009D5F49" w:rsidRDefault="009D5F49" w:rsidP="009D5F49">
      <w:pPr>
        <w:jc w:val="center"/>
        <w:rPr>
          <w:rFonts w:eastAsia="Calibri"/>
          <w:b/>
          <w:bCs/>
          <w:lang w:eastAsia="en-US"/>
        </w:rPr>
      </w:pPr>
      <w:r w:rsidRPr="009D5F49">
        <w:rPr>
          <w:rFonts w:eastAsia="Calibri"/>
          <w:b/>
          <w:bCs/>
          <w:lang w:eastAsia="en-US"/>
        </w:rPr>
        <w:t>Članak 3.</w:t>
      </w:r>
    </w:p>
    <w:p w14:paraId="09B66D1B" w14:textId="77777777" w:rsidR="009D5F49" w:rsidRPr="009D5F49" w:rsidRDefault="009D5F49" w:rsidP="009D5F49">
      <w:pPr>
        <w:jc w:val="both"/>
        <w:rPr>
          <w:color w:val="000000"/>
          <w:lang w:val="en-US" w:eastAsia="en-US"/>
        </w:rPr>
      </w:pPr>
      <w:r w:rsidRPr="009D5F49">
        <w:rPr>
          <w:color w:val="000000"/>
        </w:rPr>
        <w:t>Građevine na koje se sukladno ovoj Odluci odnosi zabrana radova su sljedeće građevine razvrstane u skupine i to:</w:t>
      </w:r>
    </w:p>
    <w:p w14:paraId="36844EB2" w14:textId="77777777" w:rsidR="009D5F49" w:rsidRPr="009D5F49" w:rsidRDefault="009D5F49" w:rsidP="00D76E02">
      <w:pPr>
        <w:numPr>
          <w:ilvl w:val="0"/>
          <w:numId w:val="2"/>
        </w:numPr>
        <w:spacing w:line="252" w:lineRule="auto"/>
        <w:jc w:val="both"/>
        <w:rPr>
          <w:color w:val="000000"/>
        </w:rPr>
      </w:pPr>
      <w:r w:rsidRPr="009D5F49">
        <w:rPr>
          <w:color w:val="000000"/>
        </w:rPr>
        <w:t xml:space="preserve">zgrade stambene namjene koje se sastoje od najviše dva stana čija građevinska bruto površina ne prelazi 400 m2, </w:t>
      </w:r>
    </w:p>
    <w:p w14:paraId="0CCBCAC0" w14:textId="77777777" w:rsidR="009D5F49" w:rsidRPr="009D5F49" w:rsidRDefault="009D5F49" w:rsidP="00D76E02">
      <w:pPr>
        <w:numPr>
          <w:ilvl w:val="0"/>
          <w:numId w:val="2"/>
        </w:numPr>
        <w:spacing w:line="252" w:lineRule="auto"/>
        <w:jc w:val="both"/>
        <w:rPr>
          <w:color w:val="000000"/>
        </w:rPr>
      </w:pPr>
      <w:r w:rsidRPr="009D5F49">
        <w:rPr>
          <w:color w:val="000000"/>
        </w:rPr>
        <w:t>višestambene zgrade,</w:t>
      </w:r>
    </w:p>
    <w:p w14:paraId="012DD131" w14:textId="77777777" w:rsidR="009D5F49" w:rsidRPr="009D5F49" w:rsidRDefault="009D5F49" w:rsidP="00D76E02">
      <w:pPr>
        <w:numPr>
          <w:ilvl w:val="0"/>
          <w:numId w:val="2"/>
        </w:numPr>
        <w:spacing w:line="252" w:lineRule="auto"/>
        <w:jc w:val="both"/>
        <w:rPr>
          <w:color w:val="000000"/>
        </w:rPr>
      </w:pPr>
      <w:r w:rsidRPr="009D5F49">
        <w:rPr>
          <w:color w:val="000000"/>
        </w:rPr>
        <w:t xml:space="preserve">ostale građevine. </w:t>
      </w:r>
    </w:p>
    <w:p w14:paraId="55BEE312" w14:textId="77777777" w:rsidR="009D5F49" w:rsidRPr="009D5F49" w:rsidRDefault="009D5F49" w:rsidP="00D76E02">
      <w:pPr>
        <w:jc w:val="both"/>
      </w:pPr>
    </w:p>
    <w:p w14:paraId="171A1211" w14:textId="77777777" w:rsidR="009D5F49" w:rsidRPr="009D5F49" w:rsidRDefault="009D5F49" w:rsidP="009D5F49">
      <w:pPr>
        <w:jc w:val="center"/>
        <w:rPr>
          <w:rFonts w:eastAsia="Calibri"/>
          <w:lang w:eastAsia="en-US"/>
        </w:rPr>
      </w:pPr>
      <w:r w:rsidRPr="009D5F49">
        <w:rPr>
          <w:rFonts w:eastAsia="Calibri"/>
          <w:b/>
          <w:bCs/>
          <w:lang w:eastAsia="en-US"/>
        </w:rPr>
        <w:t>Članak 4.</w:t>
      </w:r>
    </w:p>
    <w:p w14:paraId="5E33E406" w14:textId="77777777" w:rsidR="009D5F49" w:rsidRPr="009D5F49" w:rsidRDefault="009D5F49" w:rsidP="009D5F49">
      <w:pPr>
        <w:jc w:val="both"/>
        <w:rPr>
          <w:rFonts w:eastAsia="Calibri"/>
          <w:b/>
          <w:bCs/>
          <w:i/>
          <w:iCs/>
          <w:lang w:eastAsia="en-US"/>
        </w:rPr>
      </w:pPr>
      <w:r w:rsidRPr="009D5F49">
        <w:rPr>
          <w:rFonts w:eastAsia="Calibri"/>
          <w:lang w:eastAsia="en-US"/>
        </w:rPr>
        <w:t xml:space="preserve">Privremena zabrana izvođenja radova iz članka 2. na građevinama iz članka 3. ove Odluke određuje se u trajanju od 60 kalendarskih dana, </w:t>
      </w:r>
      <w:r w:rsidRPr="009D5F49">
        <w:rPr>
          <w:rFonts w:eastAsia="Calibri"/>
          <w:b/>
          <w:bCs/>
          <w:i/>
          <w:iCs/>
          <w:lang w:eastAsia="en-US"/>
        </w:rPr>
        <w:t>počev od 01. srpnja 2027. godine do 29. kolovoza 2027. godine</w:t>
      </w:r>
    </w:p>
    <w:p w14:paraId="07BFAFD2" w14:textId="77777777" w:rsidR="009D5F49" w:rsidRPr="009D5F49" w:rsidRDefault="009D5F49" w:rsidP="009D5F49">
      <w:pPr>
        <w:jc w:val="both"/>
        <w:rPr>
          <w:rFonts w:eastAsia="Calibri"/>
          <w:bCs/>
          <w:lang w:eastAsia="en-US"/>
        </w:rPr>
      </w:pPr>
    </w:p>
    <w:p w14:paraId="5FC8C582" w14:textId="77777777" w:rsidR="009D5F49" w:rsidRPr="009D5F49" w:rsidRDefault="009D5F49" w:rsidP="009D5F49">
      <w:pPr>
        <w:jc w:val="center"/>
        <w:rPr>
          <w:rFonts w:eastAsia="Calibri"/>
          <w:b/>
          <w:lang w:eastAsia="en-US"/>
        </w:rPr>
      </w:pPr>
      <w:r w:rsidRPr="009D5F49">
        <w:rPr>
          <w:rFonts w:eastAsia="Calibri"/>
          <w:b/>
          <w:lang w:eastAsia="en-US"/>
        </w:rPr>
        <w:t>Članak 5.</w:t>
      </w:r>
    </w:p>
    <w:p w14:paraId="344DEB3D" w14:textId="77777777" w:rsidR="009D5F49" w:rsidRPr="009D5F49" w:rsidRDefault="009D5F49" w:rsidP="009D5F49">
      <w:pPr>
        <w:jc w:val="both"/>
        <w:rPr>
          <w:rFonts w:eastAsia="Calibri"/>
          <w:bCs/>
          <w:lang w:eastAsia="en-US"/>
        </w:rPr>
      </w:pPr>
      <w:r w:rsidRPr="009D5F49">
        <w:rPr>
          <w:rFonts w:eastAsia="Calibri"/>
          <w:bCs/>
          <w:lang w:eastAsia="en-US"/>
        </w:rPr>
        <w:t xml:space="preserve">Privremena zabrana izvođenja radova iz članka </w:t>
      </w:r>
      <w:r w:rsidRPr="009D5F49">
        <w:rPr>
          <w:rFonts w:eastAsia="Calibri"/>
          <w:lang w:eastAsia="en-US"/>
        </w:rPr>
        <w:t>2. na građevinama iz članka 3. i u razdoblju iz članka 4. ove Odluke primjenjuje se unutar g</w:t>
      </w:r>
      <w:r w:rsidRPr="009D5F49">
        <w:rPr>
          <w:rFonts w:eastAsia="Calibri"/>
          <w:bCs/>
          <w:lang w:eastAsia="en-US"/>
        </w:rPr>
        <w:t xml:space="preserve">ranica građevinskog područja naselja prikazana u grafičkom dijelu Prostornog plana uređenja općine Podstrana, br. Kartografskog prikaza 4.0 – Građevinska područja naselja u mjerilu 1:5000 (dostupno na poveznici </w:t>
      </w:r>
      <w:hyperlink r:id="rId5" w:history="1">
        <w:r w:rsidRPr="009D5F49">
          <w:rPr>
            <w:rFonts w:eastAsia="Calibri"/>
            <w:bCs/>
            <w:color w:val="0563C1" w:themeColor="hyperlink"/>
            <w:u w:val="single"/>
            <w:lang w:eastAsia="en-US"/>
          </w:rPr>
          <w:t>www.podstrana.hr/prostorno-planiranje/prostorni-plan/</w:t>
        </w:r>
      </w:hyperlink>
      <w:r w:rsidRPr="009D5F49">
        <w:rPr>
          <w:rFonts w:ascii="Calibri" w:eastAsia="Calibri" w:hAnsi="Calibri"/>
          <w:sz w:val="22"/>
          <w:szCs w:val="22"/>
          <w:lang w:eastAsia="en-US"/>
        </w:rPr>
        <w:t>)</w:t>
      </w:r>
      <w:r w:rsidRPr="009D5F49">
        <w:rPr>
          <w:rFonts w:eastAsia="Calibri"/>
          <w:bCs/>
          <w:lang w:eastAsia="en-US"/>
        </w:rPr>
        <w:t xml:space="preserve"> te naselje Gornja Podstrana.</w:t>
      </w:r>
    </w:p>
    <w:p w14:paraId="2C4642ED" w14:textId="77777777" w:rsidR="009D5F49" w:rsidRPr="009D5F49" w:rsidRDefault="009D5F49" w:rsidP="009D5F49">
      <w:pPr>
        <w:jc w:val="center"/>
        <w:rPr>
          <w:rFonts w:eastAsia="Calibri"/>
          <w:b/>
          <w:lang w:eastAsia="en-US"/>
        </w:rPr>
      </w:pPr>
    </w:p>
    <w:p w14:paraId="1E8247AE" w14:textId="77777777" w:rsidR="009D5F49" w:rsidRPr="009D5F49" w:rsidRDefault="009D5F49" w:rsidP="009D5F49">
      <w:pPr>
        <w:jc w:val="center"/>
        <w:rPr>
          <w:rFonts w:eastAsia="Calibri"/>
          <w:b/>
          <w:lang w:eastAsia="en-US"/>
        </w:rPr>
      </w:pPr>
    </w:p>
    <w:p w14:paraId="07049FED" w14:textId="77777777" w:rsidR="009D5F49" w:rsidRPr="009D5F49" w:rsidRDefault="009D5F49" w:rsidP="009D5F49">
      <w:pPr>
        <w:jc w:val="center"/>
        <w:rPr>
          <w:rFonts w:eastAsia="Calibri"/>
          <w:b/>
          <w:lang w:eastAsia="en-US"/>
        </w:rPr>
      </w:pPr>
      <w:r w:rsidRPr="009D5F49">
        <w:rPr>
          <w:rFonts w:eastAsia="Calibri"/>
          <w:b/>
          <w:lang w:eastAsia="en-US"/>
        </w:rPr>
        <w:t>Članak 6.</w:t>
      </w:r>
    </w:p>
    <w:p w14:paraId="57780609" w14:textId="77777777" w:rsidR="009D5F49" w:rsidRPr="009D5F49" w:rsidRDefault="009D5F49" w:rsidP="009D5F49">
      <w:pPr>
        <w:jc w:val="both"/>
        <w:rPr>
          <w:rFonts w:eastAsia="Calibri"/>
          <w:lang w:eastAsia="en-US"/>
        </w:rPr>
      </w:pPr>
      <w:r w:rsidRPr="009D5F49">
        <w:rPr>
          <w:rFonts w:eastAsia="Calibri"/>
          <w:lang w:eastAsia="en-US"/>
        </w:rPr>
        <w:t>Građevinski radovi iz članka 2. ove Odluke na građevinama iz članka 3. i u kalendarskom razdoblju iz članka 4. ove Odluke zabranjuju se u vremenu od 00:00 do 24:00 sata.</w:t>
      </w:r>
    </w:p>
    <w:p w14:paraId="328C774A" w14:textId="77777777" w:rsidR="009D5F49" w:rsidRDefault="009D5F49" w:rsidP="009D5F49">
      <w:pPr>
        <w:spacing w:after="160"/>
        <w:jc w:val="center"/>
        <w:rPr>
          <w:rFonts w:eastAsia="Calibri"/>
          <w:b/>
          <w:lang w:eastAsia="en-US"/>
        </w:rPr>
      </w:pPr>
    </w:p>
    <w:p w14:paraId="06D9BF2C" w14:textId="77777777" w:rsidR="00D76E02" w:rsidRDefault="00D76E02" w:rsidP="009D5F49">
      <w:pPr>
        <w:spacing w:after="160"/>
        <w:jc w:val="center"/>
        <w:rPr>
          <w:rFonts w:eastAsia="Calibri"/>
          <w:b/>
          <w:lang w:eastAsia="en-US"/>
        </w:rPr>
      </w:pPr>
    </w:p>
    <w:p w14:paraId="72427647" w14:textId="77777777" w:rsidR="00D76E02" w:rsidRPr="009D5F49" w:rsidRDefault="00D76E02" w:rsidP="009D5F49">
      <w:pPr>
        <w:spacing w:after="160"/>
        <w:jc w:val="center"/>
        <w:rPr>
          <w:rFonts w:eastAsia="Calibri"/>
          <w:b/>
          <w:lang w:eastAsia="en-US"/>
        </w:rPr>
      </w:pPr>
    </w:p>
    <w:p w14:paraId="51C91A90" w14:textId="77777777" w:rsidR="009D5F49" w:rsidRPr="009D5F49" w:rsidRDefault="009D5F49" w:rsidP="009D5F49">
      <w:pPr>
        <w:jc w:val="center"/>
        <w:rPr>
          <w:rFonts w:eastAsia="Calibri"/>
          <w:b/>
          <w:lang w:eastAsia="en-US"/>
        </w:rPr>
      </w:pPr>
      <w:r w:rsidRPr="009D5F49">
        <w:rPr>
          <w:rFonts w:eastAsia="Calibri"/>
          <w:b/>
          <w:lang w:eastAsia="en-US"/>
        </w:rPr>
        <w:lastRenderedPageBreak/>
        <w:t>Članak 7.</w:t>
      </w:r>
    </w:p>
    <w:p w14:paraId="2B0CE77F" w14:textId="7AC0794D" w:rsidR="009D5F49" w:rsidRPr="009D5F49" w:rsidRDefault="009D5F49" w:rsidP="009D5F49">
      <w:pPr>
        <w:jc w:val="both"/>
        <w:rPr>
          <w:rFonts w:eastAsia="Calibri"/>
          <w:lang w:eastAsia="en-US"/>
        </w:rPr>
      </w:pPr>
      <w:r w:rsidRPr="009D5F49">
        <w:rPr>
          <w:rFonts w:eastAsia="Calibri"/>
          <w:lang w:eastAsia="en-US"/>
        </w:rPr>
        <w:t xml:space="preserve">U ostalim razdobljima kalendarske godine zabranjeno je izvođenje radova iz članka 2. ove Odluke </w:t>
      </w:r>
      <w:bookmarkStart w:id="2" w:name="_Hlk526407992"/>
      <w:r w:rsidRPr="009D5F49">
        <w:rPr>
          <w:rFonts w:eastAsia="Calibri"/>
          <w:lang w:eastAsia="en-US"/>
        </w:rPr>
        <w:t xml:space="preserve">svakim radnim danom u vremenu od 22:00 do 07:00 sati te nedjeljom, blagdanom i državnim praznikom od 0:00 h do 24:00 h. </w:t>
      </w:r>
    </w:p>
    <w:bookmarkEnd w:id="2"/>
    <w:p w14:paraId="2919BD2B" w14:textId="77777777" w:rsidR="009D5F49" w:rsidRPr="009D5F49" w:rsidRDefault="009D5F49" w:rsidP="009D5F49">
      <w:pPr>
        <w:spacing w:after="160"/>
        <w:jc w:val="center"/>
        <w:rPr>
          <w:rFonts w:eastAsia="Calibri"/>
          <w:b/>
          <w:lang w:eastAsia="en-US"/>
        </w:rPr>
      </w:pPr>
    </w:p>
    <w:p w14:paraId="5B7ADFC7" w14:textId="77777777" w:rsidR="009D5F49" w:rsidRPr="009D5F49" w:rsidRDefault="009D5F49" w:rsidP="009D5F49">
      <w:pPr>
        <w:jc w:val="center"/>
        <w:rPr>
          <w:rFonts w:eastAsia="Calibri"/>
          <w:b/>
          <w:lang w:eastAsia="en-US"/>
        </w:rPr>
      </w:pPr>
      <w:r w:rsidRPr="009D5F49">
        <w:rPr>
          <w:rFonts w:eastAsia="Calibri"/>
          <w:b/>
          <w:lang w:eastAsia="en-US"/>
        </w:rPr>
        <w:t>Članak 8.</w:t>
      </w:r>
    </w:p>
    <w:p w14:paraId="13E7C83C" w14:textId="77777777" w:rsidR="009D5F49" w:rsidRPr="009D5F49" w:rsidRDefault="009D5F49" w:rsidP="009D5F49">
      <w:pPr>
        <w:jc w:val="both"/>
        <w:rPr>
          <w:rFonts w:eastAsia="Calibri"/>
          <w:lang w:eastAsia="en-US"/>
        </w:rPr>
      </w:pPr>
      <w:r w:rsidRPr="009D5F49">
        <w:rPr>
          <w:rFonts w:eastAsia="Calibri"/>
          <w:lang w:eastAsia="en-US"/>
        </w:rPr>
        <w:t>Do dana zabrane izvođenja radova sukladno ovoj Odluci, investitori koji su radi izvođenja građevinskih radova zauzeli javnu površinu, dužni su istu osloboditi od svih stvari i vratiti u prijašnje stanje.</w:t>
      </w:r>
    </w:p>
    <w:p w14:paraId="3DF971B3" w14:textId="77777777" w:rsidR="009D5F49" w:rsidRPr="009D5F49" w:rsidRDefault="009D5F49" w:rsidP="009D5F49">
      <w:pPr>
        <w:spacing w:after="160"/>
        <w:jc w:val="center"/>
        <w:rPr>
          <w:rFonts w:eastAsia="Calibri"/>
          <w:b/>
          <w:lang w:eastAsia="en-US"/>
        </w:rPr>
      </w:pPr>
    </w:p>
    <w:p w14:paraId="258BB9F1" w14:textId="77777777" w:rsidR="009D5F49" w:rsidRPr="009D5F49" w:rsidRDefault="009D5F49" w:rsidP="009D5F49">
      <w:pPr>
        <w:jc w:val="center"/>
        <w:rPr>
          <w:rFonts w:eastAsia="Calibri"/>
          <w:b/>
          <w:lang w:eastAsia="en-US"/>
        </w:rPr>
      </w:pPr>
      <w:r w:rsidRPr="009D5F49">
        <w:rPr>
          <w:rFonts w:eastAsia="Calibri"/>
          <w:b/>
          <w:lang w:eastAsia="en-US"/>
        </w:rPr>
        <w:t>Članak 9.</w:t>
      </w:r>
    </w:p>
    <w:p w14:paraId="7C692B30" w14:textId="77777777" w:rsidR="009D5F49" w:rsidRPr="009D5F49" w:rsidRDefault="009D5F49" w:rsidP="009D5F49">
      <w:pPr>
        <w:jc w:val="both"/>
        <w:rPr>
          <w:rFonts w:eastAsia="Calibri"/>
          <w:lang w:eastAsia="en-US"/>
        </w:rPr>
      </w:pPr>
      <w:r w:rsidRPr="009D5F49">
        <w:rPr>
          <w:rFonts w:eastAsia="Calibri"/>
          <w:lang w:eastAsia="en-US"/>
        </w:rPr>
        <w:t>Nadzor nad provedbom ove Odluke provodi komunalno redarstvo sukladno odredbama zakonskih i podzakonskih propisa.</w:t>
      </w:r>
    </w:p>
    <w:p w14:paraId="69AACC11" w14:textId="77777777" w:rsidR="009D5F49" w:rsidRPr="009D5F49" w:rsidRDefault="009D5F49" w:rsidP="009D5F49">
      <w:pPr>
        <w:spacing w:after="160"/>
        <w:jc w:val="center"/>
        <w:rPr>
          <w:rFonts w:eastAsia="Calibri"/>
          <w:b/>
          <w:lang w:eastAsia="en-US"/>
        </w:rPr>
      </w:pPr>
    </w:p>
    <w:p w14:paraId="58639D4A" w14:textId="77777777" w:rsidR="009D5F49" w:rsidRPr="009D5F49" w:rsidRDefault="009D5F49" w:rsidP="009D5F49">
      <w:pPr>
        <w:jc w:val="center"/>
        <w:rPr>
          <w:rFonts w:eastAsia="Calibri"/>
          <w:b/>
          <w:lang w:eastAsia="en-US"/>
        </w:rPr>
      </w:pPr>
      <w:r w:rsidRPr="009D5F49">
        <w:rPr>
          <w:rFonts w:eastAsia="Calibri"/>
          <w:b/>
          <w:lang w:eastAsia="en-US"/>
        </w:rPr>
        <w:t>Članak 10.</w:t>
      </w:r>
    </w:p>
    <w:p w14:paraId="0095F60E" w14:textId="77777777" w:rsidR="009D5F49" w:rsidRPr="009D5F49" w:rsidRDefault="009D5F49" w:rsidP="009D5F49">
      <w:pPr>
        <w:jc w:val="both"/>
        <w:rPr>
          <w:rFonts w:eastAsia="Calibri"/>
          <w:lang w:eastAsia="en-US"/>
        </w:rPr>
      </w:pPr>
      <w:r w:rsidRPr="009D5F49">
        <w:rPr>
          <w:rFonts w:eastAsia="Calibri"/>
          <w:lang w:eastAsia="en-US"/>
        </w:rPr>
        <w:t>Ova Odluka stupa na snagu osmog dana od dana objave u „Službenom glasniku Općine Podstrana“.</w:t>
      </w:r>
    </w:p>
    <w:p w14:paraId="140D2638" w14:textId="77777777" w:rsidR="009D5F49" w:rsidRPr="009D5F49" w:rsidRDefault="009D5F49" w:rsidP="009D5F49">
      <w:pPr>
        <w:spacing w:after="160"/>
        <w:jc w:val="right"/>
        <w:rPr>
          <w:rFonts w:eastAsia="Calibri"/>
          <w:lang w:eastAsia="en-US"/>
        </w:rPr>
      </w:pPr>
    </w:p>
    <w:p w14:paraId="577FEF7C" w14:textId="77777777" w:rsidR="009D5F49" w:rsidRPr="009D5F49" w:rsidRDefault="009D5F49" w:rsidP="009D5F49">
      <w:pPr>
        <w:jc w:val="right"/>
        <w:rPr>
          <w:rFonts w:eastAsia="Calibri"/>
          <w:lang w:eastAsia="en-US"/>
        </w:rPr>
      </w:pPr>
    </w:p>
    <w:p w14:paraId="621355C7" w14:textId="77777777" w:rsidR="009D5F49" w:rsidRPr="009D5F49" w:rsidRDefault="009D5F49" w:rsidP="009D5F49">
      <w:pPr>
        <w:widowControl w:val="0"/>
        <w:autoSpaceDE w:val="0"/>
        <w:autoSpaceDN w:val="0"/>
        <w:adjustRightInd w:val="0"/>
        <w:rPr>
          <w:rFonts w:eastAsia="Calibri"/>
          <w:lang w:eastAsia="en-US"/>
        </w:rPr>
      </w:pPr>
      <w:bookmarkStart w:id="3" w:name="_Hlk89154910"/>
      <w:r w:rsidRPr="009D5F49">
        <w:rPr>
          <w:rFonts w:eastAsia="Calibri"/>
          <w:lang w:eastAsia="en-US"/>
        </w:rPr>
        <w:t xml:space="preserve">KLASA:   </w:t>
      </w:r>
      <w:r w:rsidRPr="009D5F49">
        <w:rPr>
          <w:rFonts w:eastAsia="Calibri"/>
          <w:lang w:eastAsia="en-US"/>
        </w:rPr>
        <w:tab/>
      </w:r>
      <w:r w:rsidRPr="009D5F49">
        <w:rPr>
          <w:rFonts w:eastAsia="Calibri"/>
          <w:lang w:eastAsia="en-US"/>
        </w:rPr>
        <w:tab/>
        <w:t xml:space="preserve">                                               </w:t>
      </w:r>
      <w:r w:rsidRPr="009D5F49">
        <w:rPr>
          <w:rFonts w:eastAsia="Calibri"/>
          <w:lang w:eastAsia="en-US"/>
        </w:rPr>
        <w:tab/>
      </w:r>
      <w:r w:rsidRPr="009D5F49">
        <w:rPr>
          <w:rFonts w:eastAsia="Calibri"/>
          <w:lang w:eastAsia="en-US"/>
        </w:rPr>
        <w:tab/>
      </w:r>
      <w:r w:rsidRPr="009D5F49">
        <w:rPr>
          <w:rFonts w:eastAsia="Calibri"/>
          <w:lang w:eastAsia="en-US"/>
        </w:rPr>
        <w:tab/>
        <w:t xml:space="preserve">Predsjednik </w:t>
      </w:r>
    </w:p>
    <w:p w14:paraId="1ACEA0D7" w14:textId="77777777" w:rsidR="009D5F49" w:rsidRPr="009D5F49" w:rsidRDefault="009D5F49" w:rsidP="009D5F49">
      <w:pPr>
        <w:widowControl w:val="0"/>
        <w:autoSpaceDE w:val="0"/>
        <w:autoSpaceDN w:val="0"/>
        <w:adjustRightInd w:val="0"/>
        <w:rPr>
          <w:rFonts w:eastAsia="Calibri"/>
          <w:lang w:eastAsia="en-US"/>
        </w:rPr>
      </w:pPr>
      <w:r w:rsidRPr="009D5F49">
        <w:rPr>
          <w:rFonts w:eastAsia="Calibri"/>
          <w:lang w:eastAsia="en-US"/>
        </w:rPr>
        <w:t>URBROJ:</w:t>
      </w:r>
      <w:r w:rsidRPr="009D5F49">
        <w:rPr>
          <w:rFonts w:eastAsia="Calibri"/>
          <w:lang w:eastAsia="en-US"/>
        </w:rPr>
        <w:tab/>
      </w:r>
      <w:r w:rsidRPr="009D5F49">
        <w:rPr>
          <w:rFonts w:eastAsia="Calibri"/>
          <w:lang w:eastAsia="en-US"/>
        </w:rPr>
        <w:tab/>
      </w:r>
      <w:r w:rsidRPr="009D5F49">
        <w:rPr>
          <w:rFonts w:eastAsia="Calibri"/>
          <w:lang w:eastAsia="en-US"/>
        </w:rPr>
        <w:tab/>
      </w:r>
      <w:r w:rsidRPr="009D5F49">
        <w:rPr>
          <w:rFonts w:eastAsia="Calibri"/>
          <w:lang w:eastAsia="en-US"/>
        </w:rPr>
        <w:tab/>
        <w:t xml:space="preserve">          </w:t>
      </w:r>
      <w:r w:rsidRPr="009D5F49">
        <w:rPr>
          <w:rFonts w:eastAsia="Calibri"/>
          <w:lang w:eastAsia="en-US"/>
        </w:rPr>
        <w:tab/>
      </w:r>
      <w:r w:rsidRPr="009D5F49">
        <w:rPr>
          <w:rFonts w:eastAsia="Calibri"/>
          <w:lang w:eastAsia="en-US"/>
        </w:rPr>
        <w:tab/>
      </w:r>
      <w:r w:rsidRPr="009D5F49">
        <w:rPr>
          <w:rFonts w:eastAsia="Calibri"/>
          <w:lang w:eastAsia="en-US"/>
        </w:rPr>
        <w:tab/>
      </w:r>
      <w:r w:rsidRPr="009D5F49">
        <w:rPr>
          <w:rFonts w:eastAsia="Calibri"/>
          <w:lang w:eastAsia="en-US"/>
        </w:rPr>
        <w:tab/>
        <w:t>Općinskog vijeća:</w:t>
      </w:r>
    </w:p>
    <w:p w14:paraId="03FD2104" w14:textId="77777777" w:rsidR="009D5F49" w:rsidRPr="009D5F49" w:rsidRDefault="009D5F49" w:rsidP="009D5F49">
      <w:pPr>
        <w:widowControl w:val="0"/>
        <w:autoSpaceDE w:val="0"/>
        <w:autoSpaceDN w:val="0"/>
        <w:adjustRightInd w:val="0"/>
        <w:rPr>
          <w:rFonts w:eastAsia="Calibri"/>
          <w:lang w:eastAsia="en-US"/>
        </w:rPr>
      </w:pPr>
      <w:r w:rsidRPr="009D5F49">
        <w:rPr>
          <w:rFonts w:eastAsia="Calibri"/>
          <w:lang w:eastAsia="en-US"/>
        </w:rPr>
        <w:t xml:space="preserve">Podstrana, ________ 2026.godine                     </w:t>
      </w:r>
      <w:r w:rsidRPr="009D5F49">
        <w:rPr>
          <w:rFonts w:eastAsia="Calibri"/>
          <w:lang w:eastAsia="en-US"/>
        </w:rPr>
        <w:tab/>
        <w:t xml:space="preserve">                       </w:t>
      </w:r>
      <w:bookmarkEnd w:id="3"/>
      <w:r w:rsidRPr="009D5F49">
        <w:rPr>
          <w:rFonts w:eastAsia="Calibri"/>
          <w:lang w:eastAsia="en-US"/>
        </w:rPr>
        <w:t xml:space="preserve"> Darko Juradin</w:t>
      </w:r>
    </w:p>
    <w:p w14:paraId="20E83FD1" w14:textId="77777777" w:rsidR="009D5F49" w:rsidRPr="009D5F49" w:rsidRDefault="009D5F49" w:rsidP="009D5F49">
      <w:pPr>
        <w:rPr>
          <w:rFonts w:eastAsia="Calibri"/>
          <w:lang w:eastAsia="en-US"/>
        </w:rPr>
      </w:pPr>
    </w:p>
    <w:p w14:paraId="08E4F298" w14:textId="77777777" w:rsidR="009D5F49" w:rsidRPr="009D5F49" w:rsidRDefault="009D5F49" w:rsidP="009D5F49">
      <w:pPr>
        <w:spacing w:after="160" w:line="252" w:lineRule="auto"/>
        <w:rPr>
          <w:rFonts w:eastAsia="Calibri"/>
          <w:lang w:eastAsia="en-US"/>
        </w:rPr>
      </w:pPr>
    </w:p>
    <w:p w14:paraId="523B7780" w14:textId="77777777" w:rsidR="009D5F49" w:rsidRPr="009D5F49" w:rsidRDefault="009D5F49" w:rsidP="009D5F49">
      <w:pPr>
        <w:spacing w:after="160" w:line="252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027CC839" w14:textId="403D60FF" w:rsidR="00CF7C31" w:rsidRDefault="00CF7C31" w:rsidP="009D5F49">
      <w:pPr>
        <w:pStyle w:val="StandardWeb"/>
        <w:spacing w:before="0" w:beforeAutospacing="0" w:after="0" w:afterAutospacing="0"/>
        <w:jc w:val="both"/>
      </w:pPr>
    </w:p>
    <w:sectPr w:rsidR="00CF7C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47495"/>
    <w:multiLevelType w:val="hybridMultilevel"/>
    <w:tmpl w:val="3A7E7EE6"/>
    <w:lvl w:ilvl="0" w:tplc="EF2ADF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B12DA7"/>
    <w:multiLevelType w:val="hybridMultilevel"/>
    <w:tmpl w:val="397213C8"/>
    <w:lvl w:ilvl="0" w:tplc="B904678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471C2C"/>
    <w:multiLevelType w:val="hybridMultilevel"/>
    <w:tmpl w:val="EA484D44"/>
    <w:lvl w:ilvl="0" w:tplc="ED28BD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5261185">
    <w:abstractNumId w:val="1"/>
  </w:num>
  <w:num w:numId="2" w16cid:durableId="779254532">
    <w:abstractNumId w:val="0"/>
  </w:num>
  <w:num w:numId="3" w16cid:durableId="16897162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1ED"/>
    <w:rsid w:val="0001547C"/>
    <w:rsid w:val="00046D5F"/>
    <w:rsid w:val="00071D68"/>
    <w:rsid w:val="000858AB"/>
    <w:rsid w:val="0009516E"/>
    <w:rsid w:val="000B7B51"/>
    <w:rsid w:val="000D07FB"/>
    <w:rsid w:val="001078D0"/>
    <w:rsid w:val="001317A1"/>
    <w:rsid w:val="00166DB5"/>
    <w:rsid w:val="001961ED"/>
    <w:rsid w:val="001C4105"/>
    <w:rsid w:val="001E53E3"/>
    <w:rsid w:val="001E5709"/>
    <w:rsid w:val="00267585"/>
    <w:rsid w:val="00281327"/>
    <w:rsid w:val="003509D7"/>
    <w:rsid w:val="0047552A"/>
    <w:rsid w:val="00523418"/>
    <w:rsid w:val="00564EFE"/>
    <w:rsid w:val="0063251C"/>
    <w:rsid w:val="0064204C"/>
    <w:rsid w:val="00663EB4"/>
    <w:rsid w:val="007243B2"/>
    <w:rsid w:val="007A3C87"/>
    <w:rsid w:val="007F2842"/>
    <w:rsid w:val="007F6B74"/>
    <w:rsid w:val="00813E24"/>
    <w:rsid w:val="00827A15"/>
    <w:rsid w:val="00873353"/>
    <w:rsid w:val="008C29D4"/>
    <w:rsid w:val="008C3495"/>
    <w:rsid w:val="00946F94"/>
    <w:rsid w:val="009C3900"/>
    <w:rsid w:val="009D5F49"/>
    <w:rsid w:val="00A912A1"/>
    <w:rsid w:val="00BC5D77"/>
    <w:rsid w:val="00BF1B8B"/>
    <w:rsid w:val="00C54EE2"/>
    <w:rsid w:val="00C71F78"/>
    <w:rsid w:val="00CF7C31"/>
    <w:rsid w:val="00D76E02"/>
    <w:rsid w:val="00D82DA8"/>
    <w:rsid w:val="00DC1049"/>
    <w:rsid w:val="00E41BDF"/>
    <w:rsid w:val="00E63631"/>
    <w:rsid w:val="00E84517"/>
    <w:rsid w:val="00EF38F2"/>
    <w:rsid w:val="00F34E2D"/>
    <w:rsid w:val="00F84A62"/>
    <w:rsid w:val="00FE6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BE705"/>
  <w15:chartTrackingRefBased/>
  <w15:docId w15:val="{5AC5E9E5-1C36-4C07-9E96-AAB77F890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1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nhideWhenUsed/>
    <w:rsid w:val="00281327"/>
    <w:pPr>
      <w:spacing w:before="100" w:beforeAutospacing="1" w:after="100" w:afterAutospacing="1"/>
    </w:pPr>
  </w:style>
  <w:style w:type="paragraph" w:styleId="Odlomakpopisa">
    <w:name w:val="List Paragraph"/>
    <w:basedOn w:val="Normal"/>
    <w:uiPriority w:val="34"/>
    <w:qFormat/>
    <w:rsid w:val="00281327"/>
    <w:pPr>
      <w:ind w:left="720"/>
      <w:contextualSpacing/>
    </w:pPr>
  </w:style>
  <w:style w:type="paragraph" w:customStyle="1" w:styleId="Default">
    <w:name w:val="Default"/>
    <w:semiHidden/>
    <w:rsid w:val="0028132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hr-HR"/>
    </w:rPr>
  </w:style>
  <w:style w:type="character" w:styleId="Naglaeno">
    <w:name w:val="Strong"/>
    <w:basedOn w:val="Zadanifontodlomka"/>
    <w:qFormat/>
    <w:rsid w:val="00281327"/>
    <w:rPr>
      <w:b/>
      <w:bCs/>
    </w:rPr>
  </w:style>
  <w:style w:type="character" w:styleId="Hiperveza">
    <w:name w:val="Hyperlink"/>
    <w:basedOn w:val="Zadanifontodlomka"/>
    <w:uiPriority w:val="99"/>
    <w:unhideWhenUsed/>
    <w:rsid w:val="00827A15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827A15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827A1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30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6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odstrana.hr/prostorno-planiranje/prostorni-plan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4</Pages>
  <Words>1077</Words>
  <Characters>6141</Characters>
  <Application>Microsoft Office Word</Application>
  <DocSecurity>0</DocSecurity>
  <Lines>51</Lines>
  <Paragraphs>14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Božena Perišić</dc:creator>
  <cp:keywords/>
  <dc:description/>
  <cp:lastModifiedBy>Božena Perišić</cp:lastModifiedBy>
  <cp:revision>26</cp:revision>
  <cp:lastPrinted>2023-10-05T07:35:00Z</cp:lastPrinted>
  <dcterms:created xsi:type="dcterms:W3CDTF">2022-10-27T07:05:00Z</dcterms:created>
  <dcterms:modified xsi:type="dcterms:W3CDTF">2026-11-03T11:33:00Z</dcterms:modified>
</cp:coreProperties>
</file>