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26C4" w14:textId="3FA2A1A0" w:rsidR="003D06EE" w:rsidRPr="00844237" w:rsidRDefault="003D06EE" w:rsidP="00F4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18. Zakona o proračunu ( Narodne novine broj 144/21) i članka 30. stavak 5. Statuta općine Podstrana (Službeni glasnik Općine Podstrana broj 7/21, 21/21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E106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04/23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12/25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Općinsko vijeće Općine Podstrana </w:t>
      </w:r>
      <w:r w:rsidR="00CE00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4A43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677E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E00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sjednici održanoj dana </w:t>
      </w:r>
      <w:r w:rsidR="00C677E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677E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C247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prosinca</w:t>
      </w:r>
      <w:r w:rsidR="003E106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E00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donosi</w:t>
      </w:r>
    </w:p>
    <w:p w14:paraId="147D4E0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395052" w14:textId="620EB140" w:rsidR="0023485C" w:rsidRPr="00844237" w:rsidRDefault="0023485C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B3772" w14:textId="68B2DE3B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B1291" w14:textId="32F44253" w:rsidR="0023485C" w:rsidRPr="00844237" w:rsidRDefault="00F27D15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6F1F14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o izvršavanju Pr</w:t>
      </w:r>
      <w:r w:rsidR="00065A1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oračuna Općine Podstrana za 20</w:t>
      </w:r>
      <w:r w:rsidR="00DC71C0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D3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78A40BC8" w14:textId="3104728C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4DFF5" w14:textId="12AB3B0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5BC1B2" w14:textId="77777777" w:rsidR="00C677E3" w:rsidRPr="00844237" w:rsidRDefault="00C677E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08DD9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</w:p>
    <w:p w14:paraId="077EA17E" w14:textId="4E04510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60238" w14:textId="77777777" w:rsidR="0023485C" w:rsidRPr="00844237" w:rsidRDefault="0023485C" w:rsidP="00A6072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218FCE9A" w14:textId="53F8A3B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utvrđuje struktura prihoda i primitaka te rashoda i izdataka Proračuna Općine Podstrana za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 te druga pitanja u svezi s izvršavanjem Proračuna.</w:t>
      </w:r>
    </w:p>
    <w:p w14:paraId="24F59C86" w14:textId="751DC9E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28B74" w14:textId="77777777" w:rsidR="0023485C" w:rsidRPr="00844237" w:rsidRDefault="0023485C" w:rsidP="00A6072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142CEBF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Proračuna u smislu ove Odluke su 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i ostali korisnici Proračuna – pravne osobe i fizičke osobe kojima se osiguravaju sredstva za realizaciju pojedinog projekta</w:t>
      </w:r>
      <w:r w:rsidR="0038427F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provođenja aktivnosti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65EC5B" w14:textId="16A5A9C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90F50" w14:textId="77777777" w:rsidR="0023485C" w:rsidRPr="00844237" w:rsidRDefault="0023485C" w:rsidP="00A6072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693D4900" w14:textId="5E3B687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sas</w:t>
      </w:r>
      <w:r w:rsidR="00D3177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toji od Općeg i Posebnog dijela te obrazloženja Proračuna.</w:t>
      </w:r>
    </w:p>
    <w:p w14:paraId="6F267624" w14:textId="76B4511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dio Proračuna čini Račun prihoda</w:t>
      </w:r>
      <w:r w:rsidR="00D3177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rashoda i Račun financiranja te obrazloženja prihoda i rashoda, primitaka i izdataka.</w:t>
      </w:r>
    </w:p>
    <w:p w14:paraId="318F278F" w14:textId="702C253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 dio Proračuna sastoji se od plana rashoda i izdataka proračunskih korisnika iskazanih po vrstama, raspoređenih u programe koji se sa</w:t>
      </w:r>
      <w:r w:rsidR="00D3177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stoje od aktivnosti i projekata te obrazloženja istih.</w:t>
      </w:r>
    </w:p>
    <w:p w14:paraId="5BED62C1" w14:textId="3F14F64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 razvojnih programa za razdoblje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20</w:t>
      </w:r>
      <w:r w:rsidR="00065A1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sadrži ciljeve i prioritete razvoja povezane s programskom i organizacijskom klasifikacijom Proračuna.</w:t>
      </w:r>
    </w:p>
    <w:p w14:paraId="3CF25CBB" w14:textId="4DAD67A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Računu prihoda i rashoda iskazani su prihodi poslovanja i prihodi od prodaje nefinancijske imovine te rashodi poslovanja i rashodi za nabavu nefinancijske imovine.</w:t>
      </w:r>
    </w:p>
    <w:p w14:paraId="38DC4AE0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Prihode od prodaje nefinancijske imovine čine prihodi od prodaje 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neproizvedene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imovine i prihodi od prodaje proizvedene dugotrajne imovine.</w:t>
      </w:r>
    </w:p>
    <w:p w14:paraId="5A2A42A5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Rashode za nabavu nefinancijske imovine čine rashodi za nabavu 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neproizvedene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106E84D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 Računu financiranja iskazani su primici od financijske imovine i zaduživanja te svi izdaci za financijsku imovinu i otplatu kredita i zajmova.</w:t>
      </w:r>
    </w:p>
    <w:p w14:paraId="1902CA53" w14:textId="410AA8F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Proračuna čine i svi prihodi i primici uplaćeni u korist računa Proračuna</w:t>
      </w:r>
      <w:r w:rsidR="00BC074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1010663" w14:textId="2F5EEB11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CC29D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6F949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 IZVRŠAVANJE PRORAČUNA</w:t>
      </w:r>
    </w:p>
    <w:p w14:paraId="37760ECE" w14:textId="6C6EF32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2D1E6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1DDB2EF6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koristit će se samo za namjene utvrđene u Proračunu.</w:t>
      </w:r>
    </w:p>
    <w:p w14:paraId="7CA55500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34AC0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Uplaćene i prenesene, a manje planirane pomoći, donacije i prihodi za posebne namjene mogu se izvršavati iznad iznosa utvrđenih u Proračunu, a do visine uplaćenih odnosno prenesenih sredstava.</w:t>
      </w:r>
    </w:p>
    <w:p w14:paraId="06474A6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načelnika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FD781A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Namjenski prihodi i primici koji ne budu iskorišteni u ovoj proračunskoj godini prenose se u narednu proračunsku godinu.</w:t>
      </w:r>
    </w:p>
    <w:p w14:paraId="51F569DE" w14:textId="4EBCEBB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za pokroviteljstva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vijeća Općine Podstrana (u daljnjem tekstu: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vijeće).</w:t>
      </w:r>
    </w:p>
    <w:p w14:paraId="4EEB3D31" w14:textId="1D07A67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76EF2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14:paraId="19881435" w14:textId="2B67B2C0" w:rsidR="0023485C" w:rsidRPr="00844237" w:rsidRDefault="00800BE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obvezan je u roku od osam dana od dana donošenja Proračuna izvijestiti sva tijela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o odobrenim sredstvima u Proračunu, a tijela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49898FF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E707C0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0D214797" w14:textId="0502816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planiranje i izvršavanje Proračuna u cjelini odgovoran je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0C422A1" w14:textId="6DCE959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utvrđivanje prava naplate i izdavanje naloga za naplatu u korist proračunskih sredstava.</w:t>
      </w:r>
    </w:p>
    <w:p w14:paraId="294D1127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14BDD" w14:textId="77777777" w:rsidR="0023485C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DBB77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EDD5B6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0B074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8C6E4" w14:textId="77777777" w:rsidR="001216D1" w:rsidRDefault="001216D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55673" w14:textId="77777777" w:rsidR="001216D1" w:rsidRDefault="001216D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42EEA" w14:textId="77777777" w:rsidR="001216D1" w:rsidRDefault="001216D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847DA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1636BE" w14:textId="77777777" w:rsidR="00D05379" w:rsidRPr="00844237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81ACE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III. PRORAČUNSKA ZALIHA</w:t>
      </w:r>
    </w:p>
    <w:p w14:paraId="02A90930" w14:textId="3D65298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21A54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14:paraId="7C48E294" w14:textId="63C0BA2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su planirana sredstva pr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oračunske zalihe u iznosu od </w:t>
      </w:r>
      <w:r w:rsidR="0027156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13.300,00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7156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koja će se koristiti za namjene sukladno Zakonu o proračunu.</w:t>
      </w:r>
    </w:p>
    <w:p w14:paraId="13294559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korištenju sredstava proračunske zalihe odlučuje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31562B4B" w14:textId="6CF6493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proračunske zalihe ne mogu se koristiti za pozajmljivanje.</w:t>
      </w:r>
    </w:p>
    <w:p w14:paraId="154C9D7F" w14:textId="3742BC25" w:rsidR="006F1F14" w:rsidRPr="00844237" w:rsidRDefault="006F1F1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38BB53" w14:textId="19771780" w:rsidR="006F1F14" w:rsidRPr="00844237" w:rsidRDefault="006F1F1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E67855" w14:textId="77777777" w:rsidR="00D05379" w:rsidRDefault="00D05379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2E6C58" w14:textId="073F1A74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 PRIHODI PRORAČUNA</w:t>
      </w:r>
    </w:p>
    <w:p w14:paraId="33FF6641" w14:textId="77777777" w:rsidR="00C3545D" w:rsidRPr="00844237" w:rsidRDefault="00C3545D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28FDF" w14:textId="77777777" w:rsidR="00800BE1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B20CF8" w14:textId="57453F22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se planiraju svi prihodi koje sukladno pozitivnim propisima ostvaruju tijela općinske uprave, kao i vlastiti i namjenski prihodi i primici koje ostvaruju proračunski korisnici Općine Podstrana.</w:t>
      </w:r>
    </w:p>
    <w:p w14:paraId="01A8500D" w14:textId="77777777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41C7C2A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- ustanove Općine Podstrana odgovorne su za naplatu vlastitih i namjenskih prihoda</w:t>
      </w:r>
      <w:r w:rsidR="00AC23E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za izvršavanje rashoda sukladno planiranim iznosima i namjenama.</w:t>
      </w:r>
    </w:p>
    <w:p w14:paraId="743473C8" w14:textId="77777777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i namjenski prihodi iz stavka 4. ovoga članka prihodi su Proračuna i uplaćuju se na račun Proračuna.</w:t>
      </w:r>
    </w:p>
    <w:p w14:paraId="6E9CC421" w14:textId="658D7B7F" w:rsidR="0023485C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 stavka 5. ovoga članka odnosi se na vlastite i namjenske prihode proračunskog korisnika Javna vatrogasna postrojba Općine Podstrana, 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će od 2026. godine poslovat preko računa Proračuna.</w:t>
      </w:r>
    </w:p>
    <w:p w14:paraId="43CA8495" w14:textId="0C97DC9D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F7258A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1D0C58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 ISPLATA SREDSTAVA IZ PRORAČUNA</w:t>
      </w:r>
    </w:p>
    <w:p w14:paraId="686F443D" w14:textId="1693EEE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9C1D0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AD0063" w14:textId="6D200F8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Proračun se izvršava preko jedinstvenog računa – računa Proračuna Općine za sva tijela </w:t>
      </w:r>
      <w:r w:rsidR="00FC182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proračunskih korisnika</w:t>
      </w:r>
      <w:r w:rsidR="00FC182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FF495CE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44407E1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načelnik, ovisno o procijenjenoj vrijednosti nabave.</w:t>
      </w:r>
    </w:p>
    <w:p w14:paraId="69FE238E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Pročelnik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upravnog tijela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844237" w:rsidRDefault="00D5195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isplatu iz Proračuna izdaje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čelnik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8FCAD5" w14:textId="77777777" w:rsidR="00D51953" w:rsidRPr="00844237" w:rsidRDefault="00D5195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654E2E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2751DD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Ugovor o tekućoj pomoći, tekućoj donaciji, subvenciji i kapitalnoj pomoći može se izvršavati bez ispunjenja uvjeta iz stavka </w:t>
      </w:r>
      <w:r w:rsidR="00446C6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tijelu dostaviti izvještaj o utrošenim sredstvima.</w:t>
      </w:r>
    </w:p>
    <w:p w14:paraId="143EF2E6" w14:textId="4B4D20F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90D63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68372C4" w14:textId="78FB839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 i projekti financirani iz sredstava Europske unije te kapitalni projekti, koji nisu izvršeni do kraja 20</w:t>
      </w:r>
      <w:r w:rsidR="0011525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mogu se prenijeti i izvršavati u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godini, pod uvjetom da su proračunska sredstva, koja su za njihovu provedbu bila osigurana u Proračunu Općine Podstrana za 20</w:t>
      </w:r>
      <w:r w:rsidR="0011525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na kraju 20</w:t>
      </w:r>
      <w:r w:rsidR="0011525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ostala neizvršena ili izvršena u iznosu manjem od planiranog.</w:t>
      </w:r>
    </w:p>
    <w:p w14:paraId="5BD6C74E" w14:textId="57B0E78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Prenesene aktivnosti i projekti iz stavka 1. ovoga članka mogu se izvršavati u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uz suglasnost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načelnika.</w:t>
      </w:r>
    </w:p>
    <w:p w14:paraId="38DD633D" w14:textId="77777777" w:rsidR="00BB736E" w:rsidRPr="00844237" w:rsidRDefault="00BB736E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6BA0E6" w14:textId="77777777" w:rsidR="00BB736E" w:rsidRPr="00844237" w:rsidRDefault="00BB736E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A8F013" w14:textId="7932FDD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EE297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317A4F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Osnovica za obračun plaća službenika i namještenika Općine utvrđuje se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određivanju osnovnice za obračun plaće službenika i namještenika Općine Podstrana odlukom 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ačelnika, u suglasnosti s propisima.</w:t>
      </w:r>
    </w:p>
    <w:p w14:paraId="6D200645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Koeficijente za obračun plaća službenika i namještenika Općine utvrđuje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 vijeće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koeficijentima za obračun plaće službenika i namještenika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prijedlog načelnika.</w:t>
      </w:r>
    </w:p>
    <w:p w14:paraId="009D78F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Osnovicu i koeficijente za obračun plaće načelnika i zamjenika načelnika koji svoju dužnost obavljaju profesionalno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visinu naknade za rad načelnika i zamjenika načelnika koji svoju dužnost obavljaju volonterski, utvrđuje 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aktom.</w:t>
      </w:r>
    </w:p>
    <w:p w14:paraId="34370F06" w14:textId="3441231B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82ADA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A0D216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za rad političkih stranaka zastupljenih u 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pćinskom vijeću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naknade troškova za rad članova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općinskog vijeća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isplaćivat će se temeljem odluka 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skog vijeća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A872E8" w14:textId="77777777" w:rsidR="00C3545D" w:rsidRPr="00844237" w:rsidRDefault="00C3545D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4CEABF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D691A1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5B5A82C5" w:rsidR="0023485C" w:rsidRPr="00844237" w:rsidRDefault="004B7E15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Zaključak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povratu sredstava donosi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pravni odjel 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čijoj nadležnosti je naplata tih prihoda, odnosno osoba koju on ovlasti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povrat vrši Upravni odjel za proračun i financije.</w:t>
      </w:r>
    </w:p>
    <w:p w14:paraId="4ECA2F43" w14:textId="77777777" w:rsidR="004B7E15" w:rsidRPr="00844237" w:rsidRDefault="004B7E15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F7423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B76AC9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Instrumente osiguranja plaćanja, kojima se na teret Proračuna stvaraju obveze, izdaje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potpisuje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E88757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0F24E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izdanih i primljenih instrumenata osiguranja plaćanja vodi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895CD19" w14:textId="489895C6" w:rsidR="005E4EDF" w:rsidRPr="00844237" w:rsidRDefault="005E4EDF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Kontrola rokova važenja primljenih instrumenata osiguranja za uredno ispunjenje ugovora kao i odluka o povratu istih u nadležnosti je upravnog odjela u čijoj nadležnosti se vode određene aktivnosti i projekti.</w:t>
      </w:r>
    </w:p>
    <w:p w14:paraId="3407A77B" w14:textId="2E1CD426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F19D70F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0F34D" w14:textId="77777777" w:rsidR="0023485C" w:rsidRPr="00844237" w:rsidRDefault="00F27D15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VI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POVRAT SREDSTAVA U PRORAČUN</w:t>
      </w:r>
    </w:p>
    <w:p w14:paraId="33728DBE" w14:textId="230388E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4716A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16FBC9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59A7CA40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50756" w14:textId="77777777" w:rsidR="0023485C" w:rsidRPr="00844237" w:rsidRDefault="0023485C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6FF1" w14:textId="77777777" w:rsidR="0023485C" w:rsidRPr="00844237" w:rsidRDefault="001201B8" w:rsidP="008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FINANCIJSKOM IMOVINOM</w:t>
      </w:r>
    </w:p>
    <w:p w14:paraId="4F6E5A93" w14:textId="1506EC4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59411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05E21C6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Raspoloživim novčanim sredstvima na računu Proračuna upravlja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6427B5A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oročavanju donosi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6F58B75F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upravljanja raspoloživim novčanim sredstvima prihodi su Proračuna.</w:t>
      </w:r>
    </w:p>
    <w:p w14:paraId="397FAD60" w14:textId="45A2BF9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B0B12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18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854B18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kupnji dionica ili udjela u trgovačkom društvu donosi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ako su za kupnju osigurana sredstva u Proračunu i ako se time štiti javni interes, odnosno interes Općine.</w:t>
      </w:r>
    </w:p>
    <w:p w14:paraId="642AF815" w14:textId="0F9C403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prestane javni interes za vlasništvo dionica ili udjela u kapitalu trgovačkog društva,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može odlučiti da se dionice odnosno udjeli u kapitalu prodaju, ukoliko to nije u suprotnosti s posebnim zakonom.</w:t>
      </w:r>
    </w:p>
    <w:p w14:paraId="5F7C237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857972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0C09A" w14:textId="534F917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99163" w14:textId="6A160BBC" w:rsidR="0023485C" w:rsidRPr="00844237" w:rsidRDefault="001201B8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ODGODA </w:t>
      </w:r>
      <w:r w:rsidR="00825E0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PLAĆANJA, OBROČNA OTPLATA DUGA, OTPIS ILI 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DJELOMIČAN OTPIS POTRAŽIVANJA TE PRODAJA POTRAŽIVANJA</w:t>
      </w:r>
    </w:p>
    <w:p w14:paraId="119B5AB6" w14:textId="4F32694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3A022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052EBAE" w14:textId="757A579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Odgoda plaćanja i obročna otplata (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reprogram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duga Općin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otpis ili djelomičan otpis potraživanja Općine te prodaja potraživanja Općine, određuje se i provodi na način i pod uvjetima utvrđenim </w:t>
      </w:r>
      <w:r w:rsidR="001201B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posebnim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propisima.</w:t>
      </w:r>
    </w:p>
    <w:p w14:paraId="582835F2" w14:textId="5BFCF758" w:rsidR="0023485C" w:rsidRPr="00844237" w:rsidRDefault="0023485C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A668C" w14:textId="7AE3C2AF" w:rsidR="0023485C" w:rsidRPr="00844237" w:rsidRDefault="00804D23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IX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NEFINANCIJSKOM DUGOTRAJNOM IMOVINOM OPĆINE</w:t>
      </w:r>
    </w:p>
    <w:p w14:paraId="392CD656" w14:textId="12A9DA2A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7740B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C9B727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Nefinancijskom dugotrajnom imovinom Općine upravljaju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općinska tijela.</w:t>
      </w:r>
    </w:p>
    <w:p w14:paraId="2282CFA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Upravljanje imovinom iz stavka 1. ovoga članka podrazumijeva njezino korištenje, održavanje i davanje u zakup</w:t>
      </w:r>
      <w:r w:rsidR="001220B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uz prethodno odobrenje načelnika.</w:t>
      </w:r>
    </w:p>
    <w:p w14:paraId="0F649807" w14:textId="77777777" w:rsidR="0023485C" w:rsidRPr="00844237" w:rsidRDefault="00CA6B32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tijela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održavanje i osiguranje dugotrajne nefinancijske imovine osigura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vaju se u proračunu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4C2C22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Poslove sklapanja ugovora s osiguravateljima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načelnik, 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naplatu šteta obavlja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B45DEFC" w14:textId="19234604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819BB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FC68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Knjigovodstvena evidencija nefinancijske dugotrajne imovine Općine vodi se u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prema podacima iz Registra imovine koji vodi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pravne poslove i strateško upravljanje.</w:t>
      </w:r>
    </w:p>
    <w:p w14:paraId="0B9B3F5F" w14:textId="77777777" w:rsidR="00103A88" w:rsidRPr="00844237" w:rsidRDefault="00103A88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o nabavljenim sredstvima proizvedene nefinancijske imovine male vrijednosti koji se kategoriziraju kao sitan inventar i 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autogume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 Vlastiti pogon Općine Podstrane, osim sitnog inventara koji se odnosi na uredsku opremu o čemu će evidenciju voditi UO za proračun i financije Općine Podstrana.</w:t>
      </w:r>
    </w:p>
    <w:p w14:paraId="31809166" w14:textId="4B3000CB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Pročelnici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upravnih odjela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dužni su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podatke o svakoj poslovnoj promjeni na imovini kojom upravljaju.</w:t>
      </w:r>
    </w:p>
    <w:p w14:paraId="5A67D1D7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56B3CC" w14:textId="7941C93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C665D" w14:textId="0EB0B5E1" w:rsidR="0023485C" w:rsidRPr="00844237" w:rsidRDefault="00F27D15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ZADUŽIVANJE I DAVANJE JAMSTAVA</w:t>
      </w:r>
    </w:p>
    <w:p w14:paraId="492FBBAD" w14:textId="6BD2156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FB709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25DB04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kratkoročnom zaduživanju iz stavka 1. ovoga članka donosi načelnik.</w:t>
      </w:r>
    </w:p>
    <w:p w14:paraId="29B34784" w14:textId="77777777" w:rsidR="00AC23E4" w:rsidRPr="00844237" w:rsidRDefault="00AC23E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84AE2E" w14:textId="784E62A3" w:rsidR="00AC23E4" w:rsidRPr="00844237" w:rsidRDefault="00B8046E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83425317"/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korisnici </w:t>
      </w:r>
      <w:bookmarkEnd w:id="0"/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ostale ustanove čiji </w:t>
      </w:r>
      <w:r w:rsidR="004065B6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osnivač ili suosnivači </w:t>
      </w:r>
      <w:r w:rsidR="004065B6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dugoročno zaduživati, samo za namjene utvrđene u članku 120. stavku 1. Zakona o proračunu i refinancirati ili reprogramirati ostatak duga po osnovi kredita ili zajma uz suglasnost osnivača sukladno aktu o osnivanju.</w:t>
      </w:r>
    </w:p>
    <w:p w14:paraId="0A5E3A38" w14:textId="77777777" w:rsidR="004065B6" w:rsidRPr="00844237" w:rsidRDefault="004065B6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91B9F" w14:textId="423AB0CB" w:rsidR="00B8046E" w:rsidRPr="00844237" w:rsidRDefault="00B8046E" w:rsidP="00B804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4065B6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dati jamstvo za dugoročno zaduživanje proračunskom i izvanproračunskom korisniku, pravnoj osobi u većinskom vlasništvu ili suvlasništvu i ustanovi čiji je osnivač, uz prethodno dobivenu suglasnost ministra financija.</w:t>
      </w:r>
    </w:p>
    <w:p w14:paraId="05D620D7" w14:textId="453F4E14" w:rsidR="00AC23E4" w:rsidRPr="00844237" w:rsidRDefault="00D52250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 se uključuju u opseg mogućeg zaduživanja općine.</w:t>
      </w:r>
    </w:p>
    <w:p w14:paraId="30941F1D" w14:textId="77777777" w:rsidR="00AC23E4" w:rsidRPr="00844237" w:rsidRDefault="00AC23E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AEBC3" w14:textId="758D08E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377E5" w14:textId="2C3E276C" w:rsidR="0023485C" w:rsidRPr="00844237" w:rsidRDefault="001201B8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PRIMJENA PRORAČUNSKOG RAČUNOVODSTVA, FINANCIJSKO-RAČUNOVODSTVENA KONTROLA I IZVJEŠTAVANJE</w:t>
      </w:r>
    </w:p>
    <w:p w14:paraId="4FDB8726" w14:textId="3E9C88EC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C997E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0F944B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i proračunski korisnici primjenjuju sustav proračunskog računovodstva.</w:t>
      </w:r>
    </w:p>
    <w:p w14:paraId="65CD5D45" w14:textId="163DA65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27FFC88" w14:textId="5622506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7A66D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788863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Upravna tijela 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proračunskih sredstava obvezni su </w:t>
      </w:r>
      <w:r w:rsidR="00B214C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dati sve potrebne podatke, isprave i izvješća koja se od njih traže</w:t>
      </w:r>
      <w:r w:rsidR="00B214C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020C7A" w:rsidRPr="00844237">
        <w:rPr>
          <w:rFonts w:ascii="Times New Roman" w:hAnsi="Times New Roman" w:cs="Times New Roman"/>
          <w:sz w:val="24"/>
          <w:szCs w:val="24"/>
        </w:rPr>
        <w:t xml:space="preserve"> koje su p</w:t>
      </w:r>
      <w:r w:rsidR="00B214C1" w:rsidRPr="00844237">
        <w:rPr>
          <w:rFonts w:ascii="Times New Roman" w:hAnsi="Times New Roman" w:cs="Times New Roman"/>
          <w:sz w:val="24"/>
          <w:szCs w:val="24"/>
        </w:rPr>
        <w:t>o</w:t>
      </w:r>
      <w:r w:rsidR="00020C7A" w:rsidRPr="00844237">
        <w:rPr>
          <w:rFonts w:ascii="Times New Roman" w:hAnsi="Times New Roman" w:cs="Times New Roman"/>
          <w:sz w:val="24"/>
          <w:szCs w:val="24"/>
        </w:rPr>
        <w:t xml:space="preserve">trebni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pripremi i izvršavanju proračuna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91543A" w14:textId="7D74987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91F06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07D6AA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ačelnik podnosi polugodišnji i godišnji izvještaj o izvršenju Proračuna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skom vijeću u rokovima propisanim Zakonom o proračunu.</w:t>
      </w:r>
    </w:p>
    <w:p w14:paraId="7A469E34" w14:textId="343B7FF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Proračunski korisni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se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izvještaj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poslovanju 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posebnom propisu kojim se uređuje način komunikacije, izvještavanja i provedbe drugih aktivnosti između općine Podstrana i proračunskih korisnika iz njene nadležnosti.</w:t>
      </w:r>
    </w:p>
    <w:p w14:paraId="02301DEA" w14:textId="77777777" w:rsidR="00C3545D" w:rsidRPr="00844237" w:rsidRDefault="00C3545D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85894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0373E0C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solidira financijske izvještaje.</w:t>
      </w:r>
    </w:p>
    <w:p w14:paraId="22541978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Pravilnikom o financijskom izvještavanju u proračunskom računovodstvu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F61D289" w14:textId="7D0963B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284D1A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67F40" w14:textId="677B13ED" w:rsidR="0023485C" w:rsidRPr="00844237" w:rsidRDefault="001201B8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F27D15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URAVNOTEŽENJE PRORAČUNA I PRERASPODJELA SREDSTAVA PRORAČUNA</w:t>
      </w:r>
    </w:p>
    <w:p w14:paraId="5DDC9DE7" w14:textId="6C437211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29715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7D15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F8AFD9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izmjenama i dopunama Proračuna.</w:t>
      </w:r>
    </w:p>
    <w:p w14:paraId="1BACABD1" w14:textId="727BE97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82F0B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28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4182BA" w14:textId="16B94F3B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240E938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Europske unije, ako to odobri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F3FE66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izvršenim preraspodjelama u smislu stavka 1. i 2. ovoga članka načelnik izvještava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prilikom podnošenja polugodišnjeg i godišnjeg izvještaja o izvršenju Proračuna.</w:t>
      </w:r>
    </w:p>
    <w:p w14:paraId="2A9C6914" w14:textId="5E2156C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7DC3D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29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8DDF0" w14:textId="3A8C02B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izvršava od 1. siječnja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31. prosinca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877087F" w14:textId="6FB5C11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naplaćeni prihodi u kalendarskoj godini priznaju se kao prihodi Proračuna za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798DAE79" w14:textId="7DCE87A1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koje je nastala obveza u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rashodi su Proračuna za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neovisno o plaćanju.</w:t>
      </w:r>
    </w:p>
    <w:p w14:paraId="4B6B5CF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namjeni viška prihoda odnosno o pokriću manjka prihoda iz prethodne godine odlučuje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vijeće.</w:t>
      </w:r>
    </w:p>
    <w:p w14:paraId="70D9E65D" w14:textId="400B3A61" w:rsidR="0023485C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BA4C3D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ADF96B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13872A" w14:textId="77777777" w:rsidR="00D05379" w:rsidRPr="00844237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5FD3EB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12CCD" w14:textId="77777777" w:rsidR="00153E56" w:rsidRPr="00844237" w:rsidRDefault="00153E56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6762F0" w14:textId="77B8660D" w:rsidR="0023485C" w:rsidRPr="00844237" w:rsidRDefault="009D3CD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X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ZAVRŠNA ODREDBA</w:t>
      </w:r>
    </w:p>
    <w:p w14:paraId="679F0930" w14:textId="77777777" w:rsidR="008B3281" w:rsidRPr="00844237" w:rsidRDefault="008B3281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B736C" w14:textId="09CB818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</w:p>
    <w:p w14:paraId="0097AECF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619F3FF" w14:textId="75EBE36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objavit će se u “Službeno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Podstrana”, a stupa na snagu 1. siječnja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04DCFF8C" w14:textId="2D44493F" w:rsidR="00153E56" w:rsidRPr="00844237" w:rsidRDefault="00153E56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9B228E" w14:textId="45D7CF69" w:rsidR="00153E56" w:rsidRPr="00844237" w:rsidRDefault="00153E56" w:rsidP="00A60722">
      <w:pPr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033CB97A" w14:textId="77777777" w:rsidR="008B3281" w:rsidRPr="00844237" w:rsidRDefault="008B3281" w:rsidP="00A60722">
      <w:pPr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55BBF314" w14:textId="49A85FD7" w:rsidR="00CF6C40" w:rsidRPr="00844237" w:rsidRDefault="00CF6C40" w:rsidP="00CF6C40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KLASA: 024-02/2</w:t>
      </w:r>
      <w:r w:rsidR="004A4313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5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-01/</w:t>
      </w:r>
      <w:r w:rsidR="004A4313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20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  <w:t xml:space="preserve">      Predsjednik </w:t>
      </w:r>
      <w:r w:rsidR="005901F2" w:rsidRPr="005901F2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Općinskog vijeća                </w:t>
      </w:r>
    </w:p>
    <w:p w14:paraId="3D611155" w14:textId="77777777" w:rsidR="00CF6C40" w:rsidRPr="00844237" w:rsidRDefault="00CF6C40" w:rsidP="00CF6C40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3196D436" w14:textId="2153C9ED" w:rsidR="00CF6C40" w:rsidRPr="00844237" w:rsidRDefault="00CF6C40" w:rsidP="00CF6C40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URBROJ:  2181-39-01-2</w:t>
      </w:r>
      <w:r w:rsidR="004A4313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5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-03       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  <w:t xml:space="preserve">              </w:t>
      </w:r>
      <w:r w:rsidR="005901F2" w:rsidRPr="005901F2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 Darko Juradin</w:t>
      </w:r>
    </w:p>
    <w:p w14:paraId="0225CA0D" w14:textId="77777777" w:rsidR="00CF6C40" w:rsidRPr="00844237" w:rsidRDefault="00CF6C40" w:rsidP="00CF6C40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6AD58048" w14:textId="7564C603" w:rsidR="000E373D" w:rsidRPr="00844237" w:rsidRDefault="00CF6C40" w:rsidP="00CF6C40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Podstrana, 0</w:t>
      </w:r>
      <w:r w:rsidR="004B7E15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3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. prosinca 202</w:t>
      </w:r>
      <w:r w:rsidR="004B7E15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5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. godine  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</w:p>
    <w:sectPr w:rsidR="000E373D" w:rsidRPr="0084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8830">
    <w:abstractNumId w:val="0"/>
  </w:num>
  <w:num w:numId="2" w16cid:durableId="61297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03A88"/>
    <w:rsid w:val="00115259"/>
    <w:rsid w:val="001201B8"/>
    <w:rsid w:val="001216D1"/>
    <w:rsid w:val="001220BE"/>
    <w:rsid w:val="00141C2D"/>
    <w:rsid w:val="00153E56"/>
    <w:rsid w:val="001634F3"/>
    <w:rsid w:val="001E78DB"/>
    <w:rsid w:val="0020253B"/>
    <w:rsid w:val="002149A1"/>
    <w:rsid w:val="0023485C"/>
    <w:rsid w:val="00271563"/>
    <w:rsid w:val="00331319"/>
    <w:rsid w:val="00375A35"/>
    <w:rsid w:val="0038427F"/>
    <w:rsid w:val="003B637A"/>
    <w:rsid w:val="003C559B"/>
    <w:rsid w:val="003D06EE"/>
    <w:rsid w:val="003E106F"/>
    <w:rsid w:val="004065B6"/>
    <w:rsid w:val="00446C68"/>
    <w:rsid w:val="004918C2"/>
    <w:rsid w:val="004A4313"/>
    <w:rsid w:val="004B3037"/>
    <w:rsid w:val="004B7E15"/>
    <w:rsid w:val="004C738B"/>
    <w:rsid w:val="00533A63"/>
    <w:rsid w:val="00555886"/>
    <w:rsid w:val="00565214"/>
    <w:rsid w:val="005901F2"/>
    <w:rsid w:val="00592944"/>
    <w:rsid w:val="005A39DB"/>
    <w:rsid w:val="005B02FA"/>
    <w:rsid w:val="005C30AC"/>
    <w:rsid w:val="005E4836"/>
    <w:rsid w:val="005E4EDF"/>
    <w:rsid w:val="0063135F"/>
    <w:rsid w:val="006A7285"/>
    <w:rsid w:val="006F1F14"/>
    <w:rsid w:val="00735962"/>
    <w:rsid w:val="007662C2"/>
    <w:rsid w:val="00795F1F"/>
    <w:rsid w:val="007B104F"/>
    <w:rsid w:val="007D4D4D"/>
    <w:rsid w:val="00800BE1"/>
    <w:rsid w:val="00804D23"/>
    <w:rsid w:val="0081601B"/>
    <w:rsid w:val="00825E08"/>
    <w:rsid w:val="00844237"/>
    <w:rsid w:val="008B3281"/>
    <w:rsid w:val="0093355E"/>
    <w:rsid w:val="009D3CDC"/>
    <w:rsid w:val="009E17ED"/>
    <w:rsid w:val="00A509DD"/>
    <w:rsid w:val="00A60722"/>
    <w:rsid w:val="00A63A4E"/>
    <w:rsid w:val="00A63C7D"/>
    <w:rsid w:val="00A86431"/>
    <w:rsid w:val="00A93C5F"/>
    <w:rsid w:val="00AA7057"/>
    <w:rsid w:val="00AC23E4"/>
    <w:rsid w:val="00AD7B30"/>
    <w:rsid w:val="00AF5B86"/>
    <w:rsid w:val="00B214C1"/>
    <w:rsid w:val="00B254C8"/>
    <w:rsid w:val="00B8046E"/>
    <w:rsid w:val="00BB736E"/>
    <w:rsid w:val="00BC0749"/>
    <w:rsid w:val="00BF2F35"/>
    <w:rsid w:val="00C23DB8"/>
    <w:rsid w:val="00C3545D"/>
    <w:rsid w:val="00C677E3"/>
    <w:rsid w:val="00C865AF"/>
    <w:rsid w:val="00CA6B32"/>
    <w:rsid w:val="00CE0013"/>
    <w:rsid w:val="00CF6C40"/>
    <w:rsid w:val="00D05379"/>
    <w:rsid w:val="00D3094A"/>
    <w:rsid w:val="00D31773"/>
    <w:rsid w:val="00D51953"/>
    <w:rsid w:val="00D52250"/>
    <w:rsid w:val="00D57B86"/>
    <w:rsid w:val="00D74315"/>
    <w:rsid w:val="00DC71C0"/>
    <w:rsid w:val="00DF6E00"/>
    <w:rsid w:val="00E13A40"/>
    <w:rsid w:val="00EA58DE"/>
    <w:rsid w:val="00EB3717"/>
    <w:rsid w:val="00EC247E"/>
    <w:rsid w:val="00EC2D4B"/>
    <w:rsid w:val="00EF68DB"/>
    <w:rsid w:val="00F04720"/>
    <w:rsid w:val="00F27D15"/>
    <w:rsid w:val="00F35282"/>
    <w:rsid w:val="00F4329B"/>
    <w:rsid w:val="00F53B63"/>
    <w:rsid w:val="00FB37E5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15152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7</cp:revision>
  <cp:lastPrinted>2023-11-21T12:00:00Z</cp:lastPrinted>
  <dcterms:created xsi:type="dcterms:W3CDTF">2025-11-26T12:42:00Z</dcterms:created>
  <dcterms:modified xsi:type="dcterms:W3CDTF">2026-01-21T14:41:00Z</dcterms:modified>
</cp:coreProperties>
</file>