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725D3C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noProof/>
          <w:sz w:val="24"/>
          <w:szCs w:val="24"/>
        </w:rPr>
        <w:t>N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1F58EA">
        <w:rPr>
          <w:rFonts w:ascii="Times New Roman" w:hAnsi="Times New Roman" w:cs="Times New Roman"/>
          <w:noProof/>
          <w:sz w:val="24"/>
          <w:szCs w:val="24"/>
        </w:rPr>
        <w:t>8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CF20B9B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356E73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1F58EA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4575CD41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4450721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F58EA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6F945F7B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F58EA">
        <w:rPr>
          <w:rFonts w:ascii="Times New Roman" w:hAnsi="Times New Roman" w:cs="Times New Roman"/>
          <w:b/>
          <w:bCs/>
          <w:spacing w:val="-3"/>
          <w:sz w:val="24"/>
          <w:szCs w:val="24"/>
        </w:rPr>
        <w:t>štand za prodaju turističkih izleta „Š“, 1 komad</w:t>
      </w:r>
      <w:r w:rsidR="00A91986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46B662" w14:textId="7C101062" w:rsidR="007C52DA" w:rsidRDefault="00B74350" w:rsidP="007C52D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1F58EA">
        <w:rPr>
          <w:rFonts w:ascii="Times New Roman" w:hAnsi="Times New Roman" w:cs="Times New Roman"/>
          <w:spacing w:val="-3"/>
          <w:sz w:val="24"/>
          <w:szCs w:val="24"/>
        </w:rPr>
        <w:t>Obrt Lukas, vlasnik Goran Kapić, Podstrana</w:t>
      </w:r>
      <w:r w:rsidR="007C52D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7C52DA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7C52DA">
        <w:rPr>
          <w:rFonts w:ascii="Times New Roman" w:hAnsi="Times New Roman" w:cs="Times New Roman"/>
          <w:spacing w:val="-3"/>
          <w:sz w:val="24"/>
          <w:szCs w:val="24"/>
        </w:rPr>
        <w:t>1.010</w:t>
      </w:r>
      <w:r w:rsidR="007C52DA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49AB76DB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DD53B5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B9BEB2A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DD53B5">
        <w:rPr>
          <w:rFonts w:ascii="Times New Roman" w:hAnsi="Times New Roman" w:cs="Times New Roman"/>
          <w:sz w:val="24"/>
          <w:szCs w:val="24"/>
        </w:rPr>
        <w:t>96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1F58EA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3F6880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C52DA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1986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D53B5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2024-04-03T13:20:00Z</dcterms:created>
  <dcterms:modified xsi:type="dcterms:W3CDTF">2024-04-05T05:49:00Z</dcterms:modified>
</cp:coreProperties>
</file>