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451DBB9C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7776">
        <w:rPr>
          <w:rFonts w:ascii="Times New Roman" w:hAnsi="Times New Roman" w:cs="Times New Roman"/>
          <w:noProof/>
          <w:sz w:val="24"/>
          <w:szCs w:val="24"/>
        </w:rPr>
        <w:t>N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830FE4">
        <w:rPr>
          <w:rFonts w:ascii="Times New Roman" w:hAnsi="Times New Roman" w:cs="Times New Roman"/>
          <w:noProof/>
          <w:sz w:val="24"/>
          <w:szCs w:val="24"/>
        </w:rPr>
        <w:t>1</w:t>
      </w:r>
      <w:r w:rsidR="0080777B">
        <w:rPr>
          <w:rFonts w:ascii="Times New Roman" w:hAnsi="Times New Roman" w:cs="Times New Roman"/>
          <w:noProof/>
          <w:sz w:val="24"/>
          <w:szCs w:val="24"/>
        </w:rPr>
        <w:t>.</w:t>
      </w:r>
      <w:r w:rsidR="00657776">
        <w:rPr>
          <w:rFonts w:ascii="Times New Roman" w:hAnsi="Times New Roman" w:cs="Times New Roman"/>
          <w:noProof/>
          <w:sz w:val="24"/>
          <w:szCs w:val="24"/>
        </w:rPr>
        <w:t>i 6.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12C289FB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356E73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65777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4575CD41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6BB1AF05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>ugostiteljska djelatnost pripreme i usluživanja pića i hrane, iznajmljivanje opreme za rekreaciju i sport,</w:t>
      </w:r>
    </w:p>
    <w:p w14:paraId="0D23A522" w14:textId="0924F1C4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>pripadajuća terasa objekta br. 2, površine 240 m2, ležaljke/suncobrani „A“, 20/10 komada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019E6670" w:rsidR="00850501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657776">
        <w:rPr>
          <w:rFonts w:ascii="Times New Roman" w:hAnsi="Times New Roman" w:cs="Times New Roman"/>
          <w:spacing w:val="-3"/>
          <w:sz w:val="24"/>
          <w:szCs w:val="24"/>
        </w:rPr>
        <w:t>Ugostiteljski obrt Villa Mario, vlasnik Mario Jovanović, Podstrana</w:t>
      </w:r>
      <w:r w:rsidR="00F14459">
        <w:rPr>
          <w:rFonts w:ascii="Times New Roman" w:hAnsi="Times New Roman" w:cs="Times New Roman"/>
          <w:spacing w:val="-3"/>
          <w:sz w:val="24"/>
          <w:szCs w:val="24"/>
        </w:rPr>
        <w:t>, s ponuđenom ukupnom godišnjom naknadom za terasu u iznosu od 14.400,00 EUR, te ukupnom godišnjom naknadom za ležaljke/suncobrane „A“ u iznosu od 1.200,00 EUR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49353DDD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D96137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1A451078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D96137">
        <w:rPr>
          <w:rFonts w:ascii="Times New Roman" w:hAnsi="Times New Roman" w:cs="Times New Roman"/>
          <w:sz w:val="24"/>
          <w:szCs w:val="24"/>
        </w:rPr>
        <w:t>92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96137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14459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2024-04-03T13:11:00Z</dcterms:created>
  <dcterms:modified xsi:type="dcterms:W3CDTF">2024-04-05T05:47:00Z</dcterms:modified>
</cp:coreProperties>
</file>