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D50C4" w14:textId="77777777" w:rsidR="00B0367F" w:rsidRDefault="00B0367F" w:rsidP="00B0367F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1E204047" w14:textId="321D632B" w:rsidR="00B0367F" w:rsidRDefault="00B0367F" w:rsidP="00B0367F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5659E259" wp14:editId="19ECF270">
            <wp:extent cx="466725" cy="600075"/>
            <wp:effectExtent l="0" t="0" r="9525" b="9525"/>
            <wp:docPr id="56532141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564EABCC" w14:textId="77777777" w:rsidR="00B0367F" w:rsidRDefault="00B0367F" w:rsidP="00B0367F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2321A04E" w14:textId="77777777" w:rsidR="00B0367F" w:rsidRDefault="00B0367F" w:rsidP="00B0367F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5C0F9917" w14:textId="77777777" w:rsidR="00B0367F" w:rsidRDefault="00B0367F" w:rsidP="00B0367F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5D70EF81" w14:textId="77777777" w:rsidR="00B0367F" w:rsidRDefault="00B0367F" w:rsidP="00B0367F">
      <w:pPr>
        <w:rPr>
          <w:rFonts w:ascii="Times New Roman" w:hAnsi="Times New Roman" w:cs="Times New Roman"/>
          <w:noProof/>
          <w:sz w:val="24"/>
          <w:szCs w:val="24"/>
        </w:rPr>
      </w:pPr>
    </w:p>
    <w:p w14:paraId="50A11422" w14:textId="77777777" w:rsidR="00B0367F" w:rsidRDefault="00B0367F" w:rsidP="00B0367F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4E8E483F" w14:textId="77777777" w:rsidR="00B0367F" w:rsidRDefault="00B0367F" w:rsidP="00B0367F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4376884E" w14:textId="77777777" w:rsidR="00B0367F" w:rsidRDefault="00B0367F" w:rsidP="00B0367F">
      <w:pPr>
        <w:rPr>
          <w:rFonts w:ascii="Times New Roman" w:hAnsi="Times New Roman" w:cs="Times New Roman"/>
          <w:noProof/>
          <w:sz w:val="24"/>
          <w:szCs w:val="24"/>
        </w:rPr>
      </w:pPr>
    </w:p>
    <w:p w14:paraId="3557F5FF" w14:textId="10C37758" w:rsidR="00B0367F" w:rsidRDefault="00B0367F" w:rsidP="00B0367F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o najpovoljnijem ponuditelju – mikrolokacija </w:t>
      </w:r>
      <w:r w:rsidR="00E60FBD">
        <w:rPr>
          <w:rFonts w:ascii="Times New Roman" w:hAnsi="Times New Roman" w:cs="Times New Roman"/>
          <w:noProof/>
          <w:sz w:val="24"/>
          <w:szCs w:val="24"/>
        </w:rPr>
        <w:t>J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redni broj </w:t>
      </w:r>
      <w:r w:rsidR="00E60FBD">
        <w:rPr>
          <w:rFonts w:ascii="Times New Roman" w:hAnsi="Times New Roman" w:cs="Times New Roman"/>
          <w:noProof/>
          <w:sz w:val="24"/>
          <w:szCs w:val="24"/>
        </w:rPr>
        <w:t>4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u tabelarnom prikazu mikrolokacija i djelatnosti </w:t>
      </w:r>
    </w:p>
    <w:p w14:paraId="0A85136D" w14:textId="77777777" w:rsidR="00B0367F" w:rsidRDefault="00B0367F" w:rsidP="00B0367F">
      <w:pPr>
        <w:rPr>
          <w:rFonts w:ascii="Times New Roman" w:hAnsi="Times New Roman" w:cs="Times New Roman"/>
          <w:noProof/>
          <w:sz w:val="24"/>
          <w:szCs w:val="24"/>
        </w:rPr>
      </w:pPr>
    </w:p>
    <w:p w14:paraId="2E4703A2" w14:textId="77777777" w:rsidR="00B0367F" w:rsidRDefault="00B0367F" w:rsidP="00B0367F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  <w:t>Zakon o pomorskom dobru i morskim lukama, Statut Općine Podstrana</w:t>
      </w:r>
    </w:p>
    <w:p w14:paraId="756318D1" w14:textId="77777777" w:rsidR="00B0367F" w:rsidRDefault="00B0367F" w:rsidP="00B0367F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75BC0840" w14:textId="77777777" w:rsidR="00B0367F" w:rsidRDefault="00B0367F" w:rsidP="00B0367F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4995890B" w14:textId="77777777" w:rsidR="00B0367F" w:rsidRDefault="00B0367F" w:rsidP="00B0367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08B74656" w14:textId="77777777" w:rsidR="00B0367F" w:rsidRDefault="00B0367F" w:rsidP="00B0367F">
      <w:pPr>
        <w:rPr>
          <w:rFonts w:ascii="Times New Roman" w:hAnsi="Times New Roman" w:cs="Times New Roman"/>
          <w:noProof/>
          <w:sz w:val="24"/>
          <w:szCs w:val="24"/>
        </w:rPr>
      </w:pPr>
    </w:p>
    <w:p w14:paraId="7A1214D3" w14:textId="77777777" w:rsidR="00B0367F" w:rsidRDefault="00B0367F" w:rsidP="00B0367F">
      <w:pPr>
        <w:rPr>
          <w:rFonts w:ascii="Times New Roman" w:hAnsi="Times New Roman" w:cs="Times New Roman"/>
          <w:noProof/>
          <w:sz w:val="24"/>
          <w:szCs w:val="24"/>
        </w:rPr>
      </w:pPr>
    </w:p>
    <w:p w14:paraId="22B5DCB6" w14:textId="77777777" w:rsidR="00B0367F" w:rsidRDefault="00B0367F" w:rsidP="00B0367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35E107E9" w14:textId="77777777" w:rsidR="00B0367F" w:rsidRDefault="00B0367F" w:rsidP="00B0367F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4F94EAA" w14:textId="77777777" w:rsidR="00B0367F" w:rsidRDefault="00B0367F" w:rsidP="00B0367F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Povjerenstvo za provedbu Natječaja                                  </w:t>
      </w:r>
    </w:p>
    <w:p w14:paraId="3B4B7B24" w14:textId="77777777" w:rsidR="00B0367F" w:rsidRDefault="00B0367F" w:rsidP="00B0367F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59BFF46F" w14:textId="77777777" w:rsidR="00B0367F" w:rsidRDefault="00B0367F" w:rsidP="00B036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1136CB" w14:textId="77777777" w:rsidR="00B0367F" w:rsidRDefault="00B0367F" w:rsidP="00B036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6FD5E0" w14:textId="77777777" w:rsidR="00B0367F" w:rsidRDefault="00B0367F" w:rsidP="00B036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6CBAD5" w14:textId="77777777" w:rsidR="00B0367F" w:rsidRDefault="00B0367F" w:rsidP="00B036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4849A9" w14:textId="77777777" w:rsidR="00B0367F" w:rsidRDefault="00B0367F" w:rsidP="00B0367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23E886C" w14:textId="77777777" w:rsidR="00B0367F" w:rsidRDefault="00B0367F" w:rsidP="00B0367F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71. stavak 3. Zakona o pomorskom dobru i morskim lukama („Narodne novine“ broj 83/23) i članka 30. Statuta Općine Podstrana </w:t>
      </w:r>
      <w:r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Općinsko vijeće Općine Podstrana na 27. sjednici održanoj dana 12. travnja  2024. godine donosi sljedeću</w:t>
      </w:r>
    </w:p>
    <w:p w14:paraId="140481A3" w14:textId="77777777" w:rsidR="00B0367F" w:rsidRDefault="00B0367F" w:rsidP="00B0367F">
      <w:pPr>
        <w:pStyle w:val="Naslov2"/>
        <w:rPr>
          <w:rFonts w:ascii="Times New Roman" w:hAnsi="Times New Roman" w:cs="Times New Roman"/>
          <w:b/>
          <w:sz w:val="24"/>
          <w:szCs w:val="24"/>
        </w:rPr>
      </w:pPr>
    </w:p>
    <w:p w14:paraId="0BEDFAFF" w14:textId="77777777" w:rsidR="00B0367F" w:rsidRDefault="00B0367F" w:rsidP="00B0367F">
      <w:pPr>
        <w:pStyle w:val="Naslov2"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ODLUKU</w:t>
      </w:r>
    </w:p>
    <w:p w14:paraId="43C2C5A1" w14:textId="77777777" w:rsidR="00B0367F" w:rsidRDefault="00B0367F" w:rsidP="00B0367F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najpovoljnijem ponuditelju</w:t>
      </w:r>
    </w:p>
    <w:p w14:paraId="222485C9" w14:textId="77777777" w:rsidR="00B0367F" w:rsidRDefault="00B0367F" w:rsidP="00B0367F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6E2D30C1" w14:textId="77777777" w:rsidR="00B0367F" w:rsidRDefault="00B0367F" w:rsidP="00B0367F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56B459EB" w14:textId="6B079FD8" w:rsidR="00B0367F" w:rsidRDefault="00B0367F" w:rsidP="00B0367F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Nakon provedenog Natječaja za dodjelu dozvola na pomorskom dobru na području Općine Podstrana za razdoblje 2024.-2028. godine, Klasa: 934-01/24-01/03,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: 2181-39-02-1-24-01 od 14. veljače 2024. godine, a na temelju Zapisnika o pregledu i ocjeni ponuda Klasa: 934-01/24-01/03,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>: 2181-39-04-1-24-</w:t>
      </w:r>
      <w:r w:rsidR="00E60FBD">
        <w:rPr>
          <w:rFonts w:ascii="Times New Roman" w:hAnsi="Times New Roman" w:cs="Times New Roman"/>
          <w:spacing w:val="-3"/>
          <w:sz w:val="24"/>
          <w:szCs w:val="24"/>
        </w:rPr>
        <w:t>222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od 28. ožujka 2024. godine, kao najpovoljniji ponuditelj na:</w:t>
      </w:r>
    </w:p>
    <w:p w14:paraId="5FEA654F" w14:textId="77777777" w:rsidR="00B0367F" w:rsidRDefault="00B0367F" w:rsidP="00B0367F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3E3D78D7" w14:textId="7DDB38EC" w:rsidR="00B0367F" w:rsidRDefault="00B0367F" w:rsidP="00B0367F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</w:t>
      </w:r>
      <w:r w:rsidR="00E60FBD">
        <w:rPr>
          <w:rFonts w:ascii="Times New Roman" w:hAnsi="Times New Roman" w:cs="Times New Roman"/>
          <w:b/>
          <w:bCs/>
          <w:spacing w:val="-3"/>
          <w:sz w:val="24"/>
          <w:szCs w:val="24"/>
        </w:rPr>
        <w:t>J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, </w:t>
      </w:r>
    </w:p>
    <w:p w14:paraId="5751B495" w14:textId="2CD96CA4" w:rsidR="00B0367F" w:rsidRDefault="00B0367F" w:rsidP="00B0367F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djelatnost: </w:t>
      </w:r>
      <w:r w:rsidR="00E60FBD">
        <w:rPr>
          <w:rFonts w:ascii="Times New Roman" w:hAnsi="Times New Roman" w:cs="Times New Roman"/>
          <w:b/>
          <w:bCs/>
          <w:spacing w:val="-3"/>
          <w:sz w:val="24"/>
          <w:szCs w:val="24"/>
        </w:rPr>
        <w:t>iznajmljivanje opreme za rekreaciju i sport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</w:p>
    <w:p w14:paraId="7489A838" w14:textId="0869526C" w:rsidR="00B0367F" w:rsidRDefault="00B0367F" w:rsidP="00B0367F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sredstvo: </w:t>
      </w:r>
      <w:r w:rsidR="00E60FBD">
        <w:rPr>
          <w:rFonts w:ascii="Times New Roman" w:hAnsi="Times New Roman" w:cs="Times New Roman"/>
          <w:b/>
          <w:bCs/>
          <w:spacing w:val="-3"/>
          <w:sz w:val="24"/>
          <w:szCs w:val="24"/>
        </w:rPr>
        <w:t>ležaljke/suncobrani „D“ 25/10 komada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</w:p>
    <w:p w14:paraId="6007625B" w14:textId="77777777" w:rsidR="00B0367F" w:rsidRDefault="00B0367F" w:rsidP="00B0367F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092142C8" w14:textId="3B270428" w:rsidR="00A36FE0" w:rsidRDefault="00B0367F" w:rsidP="00A36FE0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utvrđen</w:t>
      </w:r>
      <w:r w:rsidR="00E60FBD">
        <w:rPr>
          <w:rFonts w:ascii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je </w:t>
      </w:r>
      <w:r w:rsidR="00E60FBD">
        <w:rPr>
          <w:rFonts w:ascii="Times New Roman" w:hAnsi="Times New Roman" w:cs="Times New Roman"/>
          <w:spacing w:val="-3"/>
          <w:sz w:val="24"/>
          <w:szCs w:val="24"/>
        </w:rPr>
        <w:t>trgovačko društvo VOLIM SPLIT d.o.o, Velebitska 16, Split</w:t>
      </w:r>
      <w:r w:rsidR="00A36FE0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A36FE0">
        <w:rPr>
          <w:rFonts w:ascii="Times New Roman" w:hAnsi="Times New Roman" w:cs="Times New Roman"/>
          <w:spacing w:val="-3"/>
          <w:sz w:val="24"/>
          <w:szCs w:val="24"/>
        </w:rPr>
        <w:t>s ukupno ponuđenim iznosom godišnje naknade u iznosu od 1.</w:t>
      </w:r>
      <w:r w:rsidR="00A36FE0">
        <w:rPr>
          <w:rFonts w:ascii="Times New Roman" w:hAnsi="Times New Roman" w:cs="Times New Roman"/>
          <w:spacing w:val="-3"/>
          <w:sz w:val="24"/>
          <w:szCs w:val="24"/>
        </w:rPr>
        <w:t>995</w:t>
      </w:r>
      <w:r w:rsidR="00A36FE0">
        <w:rPr>
          <w:rFonts w:ascii="Times New Roman" w:hAnsi="Times New Roman" w:cs="Times New Roman"/>
          <w:spacing w:val="-3"/>
          <w:sz w:val="24"/>
          <w:szCs w:val="24"/>
        </w:rPr>
        <w:t>,00 EUR.</w:t>
      </w:r>
    </w:p>
    <w:p w14:paraId="59DAC189" w14:textId="77777777" w:rsidR="00B0367F" w:rsidRDefault="00B0367F" w:rsidP="00B0367F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383F88A6" w14:textId="77777777" w:rsidR="00B0367F" w:rsidRDefault="00B0367F" w:rsidP="00B0367F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786A2703" w14:textId="77777777" w:rsidR="00B0367F" w:rsidRDefault="00B0367F" w:rsidP="00B0367F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1B678EB6" w14:textId="77777777" w:rsidR="00B0367F" w:rsidRDefault="00B0367F" w:rsidP="00B0367F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 općinski načelnik za donošenje rješenja o davanju dozvole na pomorskom dobru najpovoljnijem ponuditelju iz članka 1. ove Odluke.</w:t>
      </w:r>
    </w:p>
    <w:p w14:paraId="6EDA8FE4" w14:textId="77777777" w:rsidR="00B0367F" w:rsidRDefault="00B0367F" w:rsidP="00B0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CF0B5F" w14:textId="77777777" w:rsidR="00B0367F" w:rsidRDefault="00B0367F" w:rsidP="00B0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F42AEF" w14:textId="77777777" w:rsidR="00B0367F" w:rsidRDefault="00B0367F" w:rsidP="00B03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481FCA1F" w14:textId="77777777" w:rsidR="00B0367F" w:rsidRDefault="00B0367F" w:rsidP="00B03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 i objavit će se u „Službenom glasniku Općine Podstrana“.</w:t>
      </w:r>
    </w:p>
    <w:p w14:paraId="0699E30D" w14:textId="77777777" w:rsidR="00B0367F" w:rsidRDefault="00B0367F" w:rsidP="00B0367F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58A830C1" w14:textId="77777777" w:rsidR="00B0367F" w:rsidRDefault="00B0367F" w:rsidP="00B0367F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47633D72" w14:textId="27A1D5B6" w:rsidR="00B0367F" w:rsidRDefault="00B0367F" w:rsidP="00B0367F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bookmarkStart w:id="0" w:name="_Hlk163036462"/>
      <w:r>
        <w:rPr>
          <w:rFonts w:ascii="Times New Roman" w:hAnsi="Times New Roman" w:cs="Times New Roman"/>
          <w:sz w:val="24"/>
          <w:szCs w:val="24"/>
        </w:rPr>
        <w:t>KLASA:   024-02/24-01/</w:t>
      </w:r>
      <w:r w:rsidR="003C1E63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45391661" w14:textId="63CFA52D" w:rsidR="00B0367F" w:rsidRDefault="00B0367F" w:rsidP="00B0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2181-39-01-24-</w:t>
      </w:r>
      <w:r w:rsidR="003C1E63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3A1C6A85" w14:textId="77777777" w:rsidR="00B0367F" w:rsidRDefault="00B0367F" w:rsidP="00B0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Podstrana, 12. travnja 2024.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Zdravko Galić</w:t>
      </w:r>
    </w:p>
    <w:bookmarkEnd w:id="0"/>
    <w:p w14:paraId="4C3B7C64" w14:textId="5985355F" w:rsidR="00B0367F" w:rsidRDefault="00B0367F" w:rsidP="003C1E63">
      <w:pPr>
        <w:spacing w:line="240" w:lineRule="auto"/>
      </w:pPr>
      <w:r>
        <w:rPr>
          <w:rFonts w:ascii="Times New Roman" w:hAnsi="Times New Roman" w:cs="Times New Roman"/>
          <w:szCs w:val="24"/>
        </w:rPr>
        <w:t xml:space="preserve"> </w:t>
      </w:r>
    </w:p>
    <w:p w14:paraId="211FF3A1" w14:textId="77777777" w:rsidR="00B0367F" w:rsidRDefault="00B0367F" w:rsidP="00B0367F"/>
    <w:p w14:paraId="61D21F29" w14:textId="77777777" w:rsidR="00B0367F" w:rsidRDefault="00B0367F" w:rsidP="00B0367F"/>
    <w:p w14:paraId="55024029" w14:textId="77777777" w:rsidR="00B0367F" w:rsidRDefault="00B0367F" w:rsidP="00B0367F"/>
    <w:p w14:paraId="78D150B2" w14:textId="77777777" w:rsidR="007C50C9" w:rsidRDefault="007C50C9"/>
    <w:sectPr w:rsidR="007C5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0AE"/>
    <w:rsid w:val="001170AE"/>
    <w:rsid w:val="001D4857"/>
    <w:rsid w:val="003C1E63"/>
    <w:rsid w:val="007C50C9"/>
    <w:rsid w:val="00A36FE0"/>
    <w:rsid w:val="00AA01B8"/>
    <w:rsid w:val="00B0367F"/>
    <w:rsid w:val="00CE4081"/>
    <w:rsid w:val="00DF6CC3"/>
    <w:rsid w:val="00E6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2824F"/>
  <w15:chartTrackingRefBased/>
  <w15:docId w15:val="{85223D75-2DEC-4A93-B995-B9C4079D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67F"/>
    <w:pPr>
      <w:spacing w:after="200" w:line="276" w:lineRule="auto"/>
    </w:pPr>
    <w:rPr>
      <w:rFonts w:eastAsiaTheme="minorEastAsia"/>
      <w:kern w:val="0"/>
      <w:lang w:val="hr-HR" w:eastAsia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1170AE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170A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170AE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170AE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F5496" w:themeColor="accent1" w:themeShade="BF"/>
      <w:kern w:val="2"/>
      <w:lang w:val="en-US" w:eastAsia="en-US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170AE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F5496" w:themeColor="accent1" w:themeShade="BF"/>
      <w:kern w:val="2"/>
      <w:lang w:val="en-US" w:eastAsia="en-US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170AE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US" w:eastAsia="en-US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170AE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US" w:eastAsia="en-US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170AE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US" w:eastAsia="en-US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170AE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US" w:eastAsia="en-US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170A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semiHidden/>
    <w:rsid w:val="001170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170AE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170AE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170AE"/>
    <w:rPr>
      <w:rFonts w:eastAsiaTheme="majorEastAsia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170AE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170AE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170AE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170AE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1170A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1170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170AE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1170A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1170AE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val="en-US" w:eastAsia="en-US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1170AE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1170AE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1170AE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170AE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2F5496" w:themeColor="accent1" w:themeShade="BF"/>
      <w:kern w:val="2"/>
      <w:lang w:val="en-US" w:eastAsia="en-US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170AE"/>
    <w:rPr>
      <w:i/>
      <w:iCs/>
      <w:color w:val="2F5496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1170AE"/>
    <w:rPr>
      <w:b/>
      <w:bCs/>
      <w:smallCaps/>
      <w:color w:val="2F5496" w:themeColor="accent1" w:themeShade="BF"/>
      <w:spacing w:val="5"/>
    </w:rPr>
  </w:style>
  <w:style w:type="character" w:styleId="Naglaeno">
    <w:name w:val="Strong"/>
    <w:basedOn w:val="Zadanifontodlomka"/>
    <w:qFormat/>
    <w:rsid w:val="00B036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5</cp:revision>
  <dcterms:created xsi:type="dcterms:W3CDTF">2024-04-03T12:34:00Z</dcterms:created>
  <dcterms:modified xsi:type="dcterms:W3CDTF">2024-04-04T12:50:00Z</dcterms:modified>
</cp:coreProperties>
</file>