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6D713B28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542F0">
        <w:rPr>
          <w:rFonts w:ascii="Times New Roman" w:hAnsi="Times New Roman" w:cs="Times New Roman"/>
          <w:noProof/>
          <w:sz w:val="24"/>
          <w:szCs w:val="24"/>
        </w:rPr>
        <w:t>4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34D6E314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CA43D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1542F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F96125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30F7828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hrane,</w:t>
      </w:r>
    </w:p>
    <w:p w14:paraId="0D23A522" w14:textId="60FA2CD6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ambulantna prodaja „1“ – škrinja za sladoled,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8AF091" w14:textId="6E542E9E" w:rsidR="006627DC" w:rsidRDefault="00B74350" w:rsidP="006627D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1542F0">
        <w:rPr>
          <w:rFonts w:ascii="Times New Roman" w:hAnsi="Times New Roman" w:cs="Times New Roman"/>
          <w:spacing w:val="-3"/>
          <w:sz w:val="24"/>
          <w:szCs w:val="24"/>
        </w:rPr>
        <w:t>Obrt Obala, vlasnik Romeo Perišić, Podstrana</w:t>
      </w:r>
      <w:r w:rsidR="006627D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627D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627DC">
        <w:rPr>
          <w:rFonts w:ascii="Times New Roman" w:hAnsi="Times New Roman" w:cs="Times New Roman"/>
          <w:spacing w:val="-3"/>
          <w:sz w:val="24"/>
          <w:szCs w:val="24"/>
        </w:rPr>
        <w:t>401</w:t>
      </w:r>
      <w:r w:rsidR="006627D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5B7E26B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17DC9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83C4885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17DC9">
        <w:rPr>
          <w:rFonts w:ascii="Times New Roman" w:hAnsi="Times New Roman" w:cs="Times New Roman"/>
          <w:sz w:val="24"/>
          <w:szCs w:val="24"/>
        </w:rPr>
        <w:t>42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542F0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27DC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A8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43D9"/>
    <w:rsid w:val="00CD7B4E"/>
    <w:rsid w:val="00CE0D16"/>
    <w:rsid w:val="00CE44EF"/>
    <w:rsid w:val="00CE5719"/>
    <w:rsid w:val="00CF23B9"/>
    <w:rsid w:val="00D157F5"/>
    <w:rsid w:val="00D17DC9"/>
    <w:rsid w:val="00D27FC5"/>
    <w:rsid w:val="00D32247"/>
    <w:rsid w:val="00D4071D"/>
    <w:rsid w:val="00D4278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2024-04-03T11:35:00Z</dcterms:created>
  <dcterms:modified xsi:type="dcterms:W3CDTF">2024-04-04T12:42:00Z</dcterms:modified>
</cp:coreProperties>
</file>