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6764" w14:textId="77777777" w:rsidR="006808FB" w:rsidRDefault="006808FB" w:rsidP="006808FB">
      <w:pPr>
        <w:rPr>
          <w:rFonts w:ascii="Times New Roman" w:hAnsi="Times New Roman" w:cs="Times New Roman"/>
          <w:b/>
          <w:bCs/>
          <w:noProof/>
          <w:szCs w:val="24"/>
        </w:rPr>
      </w:pPr>
      <w:r>
        <w:rPr>
          <w:rFonts w:ascii="Times New Roman" w:hAnsi="Times New Roman" w:cs="Times New Roman"/>
          <w:spacing w:val="-3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Cs w:val="24"/>
        </w:rPr>
        <w:drawing>
          <wp:inline distT="0" distB="0" distL="0" distR="0" wp14:anchorId="1E45C8AA" wp14:editId="762FDE99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Cs w:val="24"/>
        </w:rPr>
        <w:tab/>
      </w:r>
    </w:p>
    <w:p w14:paraId="7A0410E9" w14:textId="77777777" w:rsidR="006808FB" w:rsidRDefault="006808FB" w:rsidP="006808FB">
      <w:pPr>
        <w:spacing w:after="0" w:line="240" w:lineRule="auto"/>
        <w:ind w:right="-1134"/>
        <w:rPr>
          <w:rFonts w:ascii="Times New Roman" w:hAnsi="Times New Roman" w:cs="Times New Roman"/>
          <w:b/>
          <w:bCs/>
          <w:noProof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</w:rPr>
        <w:t xml:space="preserve">           REPUBLIKA HRVATSKA</w:t>
      </w:r>
    </w:p>
    <w:p w14:paraId="0909B395" w14:textId="77777777" w:rsidR="006808FB" w:rsidRDefault="006808FB" w:rsidP="006808FB">
      <w:pPr>
        <w:spacing w:after="0" w:line="240" w:lineRule="auto"/>
        <w:ind w:right="-1134"/>
        <w:rPr>
          <w:rFonts w:ascii="Times New Roman" w:hAnsi="Times New Roman" w:cs="Times New Roman"/>
          <w:b/>
          <w:bCs/>
          <w:noProof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</w:rPr>
        <w:t>SPLITSKO-DALMATINSKA ŽUPANIJA</w:t>
      </w:r>
    </w:p>
    <w:p w14:paraId="543B1533" w14:textId="77777777" w:rsidR="006808FB" w:rsidRDefault="006808FB" w:rsidP="006808FB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noProof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</w:rPr>
        <w:t xml:space="preserve">              OPĆINA PODSTRANA </w:t>
      </w:r>
    </w:p>
    <w:p w14:paraId="00E2EB98" w14:textId="77777777" w:rsidR="006808FB" w:rsidRDefault="006808FB" w:rsidP="006808FB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noProof/>
          <w:szCs w:val="24"/>
        </w:rPr>
      </w:pPr>
    </w:p>
    <w:p w14:paraId="48188720" w14:textId="77777777" w:rsidR="006808FB" w:rsidRDefault="006808FB" w:rsidP="006808FB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noProof/>
          <w:szCs w:val="24"/>
        </w:rPr>
      </w:pPr>
    </w:p>
    <w:p w14:paraId="79A91699" w14:textId="77777777" w:rsidR="006808FB" w:rsidRDefault="006808FB" w:rsidP="006808FB">
      <w:pPr>
        <w:tabs>
          <w:tab w:val="left" w:pos="4140"/>
        </w:tabs>
        <w:ind w:right="4053"/>
        <w:rPr>
          <w:rFonts w:ascii="Times New Roman" w:hAnsi="Times New Roman" w:cs="Times New Roman"/>
          <w:szCs w:val="24"/>
        </w:rPr>
      </w:pPr>
    </w:p>
    <w:p w14:paraId="66D4D9F3" w14:textId="77777777" w:rsidR="006808FB" w:rsidRDefault="006808FB" w:rsidP="006808FB">
      <w:pPr>
        <w:rPr>
          <w:rFonts w:ascii="Times New Roman" w:hAnsi="Times New Roman" w:cs="Times New Roman"/>
          <w:noProof/>
          <w:szCs w:val="24"/>
        </w:rPr>
      </w:pPr>
    </w:p>
    <w:p w14:paraId="0EBA2E8D" w14:textId="77777777" w:rsidR="006808FB" w:rsidRDefault="006808FB" w:rsidP="006808FB">
      <w:pPr>
        <w:spacing w:after="0" w:line="240" w:lineRule="auto"/>
        <w:rPr>
          <w:rFonts w:ascii="Times New Roman" w:hAnsi="Times New Roman" w:cs="Times New Roman"/>
          <w:b/>
          <w:bCs/>
          <w:noProof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</w:rPr>
        <w:t xml:space="preserve">                                                                                   OPĆINA PODSTRANA</w:t>
      </w:r>
    </w:p>
    <w:p w14:paraId="17988096" w14:textId="77777777" w:rsidR="006808FB" w:rsidRDefault="006808FB" w:rsidP="006808FB">
      <w:pPr>
        <w:spacing w:after="0" w:line="240" w:lineRule="auto"/>
        <w:rPr>
          <w:rFonts w:ascii="Times New Roman" w:hAnsi="Times New Roman" w:cs="Times New Roman"/>
          <w:b/>
          <w:bCs/>
          <w:noProof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</w:rPr>
        <w:t xml:space="preserve">                                                                                   Općinsko vijeće</w:t>
      </w:r>
    </w:p>
    <w:p w14:paraId="5089B828" w14:textId="77777777" w:rsidR="006808FB" w:rsidRDefault="006808FB" w:rsidP="006808FB">
      <w:pPr>
        <w:rPr>
          <w:rFonts w:ascii="Times New Roman" w:hAnsi="Times New Roman" w:cs="Times New Roman"/>
          <w:noProof/>
          <w:szCs w:val="24"/>
        </w:rPr>
      </w:pPr>
    </w:p>
    <w:p w14:paraId="4B729D93" w14:textId="77777777" w:rsidR="006808FB" w:rsidRDefault="006808FB" w:rsidP="006808FB">
      <w:pPr>
        <w:rPr>
          <w:rFonts w:ascii="Times New Roman" w:hAnsi="Times New Roman" w:cs="Times New Roman"/>
          <w:noProof/>
          <w:szCs w:val="24"/>
        </w:rPr>
      </w:pPr>
    </w:p>
    <w:p w14:paraId="23D169E5" w14:textId="77777777" w:rsidR="006808FB" w:rsidRDefault="006808FB" w:rsidP="006808FB">
      <w:pPr>
        <w:rPr>
          <w:rFonts w:ascii="Times New Roman" w:hAnsi="Times New Roman" w:cs="Times New Roman"/>
          <w:noProof/>
          <w:szCs w:val="24"/>
        </w:rPr>
      </w:pPr>
    </w:p>
    <w:p w14:paraId="4E6AC32D" w14:textId="77777777" w:rsidR="006808FB" w:rsidRDefault="006808FB" w:rsidP="006808FB">
      <w:pPr>
        <w:rPr>
          <w:rFonts w:ascii="Times New Roman" w:hAnsi="Times New Roman" w:cs="Times New Roman"/>
          <w:noProof/>
          <w:szCs w:val="24"/>
        </w:rPr>
      </w:pPr>
    </w:p>
    <w:p w14:paraId="70CE7DB8" w14:textId="74E53F2C" w:rsidR="006808FB" w:rsidRDefault="006808FB" w:rsidP="006808FB">
      <w:pPr>
        <w:spacing w:after="0" w:line="240" w:lineRule="auto"/>
        <w:ind w:left="4950" w:hanging="495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</w:rPr>
        <w:t>PREDMET:</w:t>
      </w:r>
      <w:r>
        <w:rPr>
          <w:rFonts w:ascii="Times New Roman" w:hAnsi="Times New Roman" w:cs="Times New Roman"/>
          <w:noProof/>
          <w:szCs w:val="24"/>
        </w:rPr>
        <w:tab/>
        <w:t xml:space="preserve">Prijedlog Odluke o isplati novčane paušalne naknade za podmirenje troškova prehrane općinskog načelnika </w:t>
      </w:r>
    </w:p>
    <w:p w14:paraId="7D5BD929" w14:textId="77777777" w:rsidR="006808FB" w:rsidRDefault="006808FB" w:rsidP="006808FB">
      <w:pPr>
        <w:spacing w:after="0" w:line="240" w:lineRule="auto"/>
        <w:ind w:left="4950" w:hanging="4950"/>
        <w:rPr>
          <w:rFonts w:ascii="Times New Roman" w:hAnsi="Times New Roman" w:cs="Times New Roman"/>
          <w:noProof/>
          <w:szCs w:val="24"/>
        </w:rPr>
      </w:pPr>
    </w:p>
    <w:p w14:paraId="6C6ADC1A" w14:textId="77777777" w:rsidR="006808FB" w:rsidRDefault="006808FB" w:rsidP="006808FB">
      <w:pPr>
        <w:spacing w:after="0" w:line="240" w:lineRule="auto"/>
        <w:ind w:left="4950" w:hanging="4950"/>
        <w:rPr>
          <w:rFonts w:ascii="Times New Roman" w:hAnsi="Times New Roman" w:cs="Times New Roman"/>
          <w:noProof/>
          <w:szCs w:val="24"/>
        </w:rPr>
      </w:pPr>
    </w:p>
    <w:p w14:paraId="3CB9FD05" w14:textId="77777777" w:rsidR="006808FB" w:rsidRDefault="006808FB" w:rsidP="006808FB">
      <w:pPr>
        <w:rPr>
          <w:rFonts w:ascii="Times New Roman" w:hAnsi="Times New Roman" w:cs="Times New Roman"/>
          <w:noProof/>
          <w:szCs w:val="24"/>
        </w:rPr>
      </w:pPr>
    </w:p>
    <w:p w14:paraId="462C885A" w14:textId="77777777" w:rsidR="006808FB" w:rsidRDefault="006808FB" w:rsidP="006808FB">
      <w:pPr>
        <w:spacing w:after="0" w:line="240" w:lineRule="auto"/>
        <w:ind w:left="4950" w:hanging="4950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</w:rPr>
        <w:t>PRAVNI TEMELJ:</w:t>
      </w:r>
      <w:r>
        <w:rPr>
          <w:rFonts w:ascii="Times New Roman" w:hAnsi="Times New Roman" w:cs="Times New Roman"/>
          <w:noProof/>
          <w:szCs w:val="24"/>
        </w:rPr>
        <w:tab/>
        <w:t>Zakon o lokalnoj i područnoj samoupravi, Statut Općine Podstrana</w:t>
      </w:r>
    </w:p>
    <w:p w14:paraId="3577AEE0" w14:textId="77777777" w:rsidR="006808FB" w:rsidRDefault="006808FB" w:rsidP="006808F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Cs w:val="24"/>
        </w:rPr>
      </w:pPr>
    </w:p>
    <w:p w14:paraId="4B7C9A78" w14:textId="77777777" w:rsidR="006808FB" w:rsidRDefault="006808FB" w:rsidP="006808F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Cs w:val="24"/>
        </w:rPr>
      </w:pPr>
    </w:p>
    <w:p w14:paraId="18355AAD" w14:textId="77777777" w:rsidR="006808FB" w:rsidRDefault="006808FB" w:rsidP="006808F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Cs w:val="24"/>
        </w:rPr>
      </w:pPr>
    </w:p>
    <w:p w14:paraId="063ED84C" w14:textId="77777777" w:rsidR="006808FB" w:rsidRDefault="006808FB" w:rsidP="006808F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</w:rPr>
        <w:t xml:space="preserve">NADLEŽNOST ZA  </w:t>
      </w:r>
    </w:p>
    <w:p w14:paraId="33FC81E6" w14:textId="77777777" w:rsidR="006808FB" w:rsidRDefault="006808FB" w:rsidP="006808FB">
      <w:pPr>
        <w:spacing w:after="0" w:line="240" w:lineRule="auto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</w:rPr>
        <w:t>DONOŠENJE:</w:t>
      </w:r>
      <w:r>
        <w:rPr>
          <w:rFonts w:ascii="Times New Roman" w:hAnsi="Times New Roman" w:cs="Times New Roman"/>
          <w:noProof/>
          <w:szCs w:val="24"/>
        </w:rPr>
        <w:tab/>
        <w:t xml:space="preserve">                                               Općinsko vijeće</w:t>
      </w:r>
    </w:p>
    <w:p w14:paraId="7910276C" w14:textId="77777777" w:rsidR="006808FB" w:rsidRDefault="006808FB" w:rsidP="006808FB">
      <w:pPr>
        <w:rPr>
          <w:rFonts w:ascii="Times New Roman" w:hAnsi="Times New Roman" w:cs="Times New Roman"/>
          <w:noProof/>
          <w:szCs w:val="24"/>
        </w:rPr>
      </w:pPr>
    </w:p>
    <w:p w14:paraId="7BC55663" w14:textId="77777777" w:rsidR="006808FB" w:rsidRDefault="006808FB" w:rsidP="006808FB">
      <w:pPr>
        <w:rPr>
          <w:rFonts w:ascii="Times New Roman" w:hAnsi="Times New Roman" w:cs="Times New Roman"/>
          <w:b/>
          <w:bCs/>
          <w:noProof/>
          <w:szCs w:val="24"/>
        </w:rPr>
      </w:pPr>
    </w:p>
    <w:p w14:paraId="408D1C6F" w14:textId="77777777" w:rsidR="006808FB" w:rsidRDefault="006808FB" w:rsidP="006808FB">
      <w:pPr>
        <w:rPr>
          <w:rFonts w:ascii="Times New Roman" w:hAnsi="Times New Roman" w:cs="Times New Roman"/>
          <w:b/>
          <w:bCs/>
          <w:noProof/>
          <w:szCs w:val="24"/>
        </w:rPr>
      </w:pPr>
    </w:p>
    <w:p w14:paraId="5C90136B" w14:textId="77777777" w:rsidR="006808FB" w:rsidRDefault="006808FB" w:rsidP="006808FB">
      <w:pPr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b/>
          <w:bCs/>
          <w:noProof/>
          <w:szCs w:val="24"/>
        </w:rPr>
        <w:t>PREDLAGATELJ:</w:t>
      </w:r>
      <w:r>
        <w:rPr>
          <w:rFonts w:ascii="Times New Roman" w:hAnsi="Times New Roman" w:cs="Times New Roman"/>
          <w:noProof/>
          <w:szCs w:val="24"/>
        </w:rPr>
        <w:tab/>
        <w:t xml:space="preserve">                                               Općinski načelnik</w:t>
      </w:r>
    </w:p>
    <w:p w14:paraId="233800DF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546E9A82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1E480292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07C5A2F4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2F7B980D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0EF6320B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60948CB2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4E6E51B8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6EDE5985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714A3E60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08C5A19A" w14:textId="77777777" w:rsidR="006808FB" w:rsidRDefault="006808FB" w:rsidP="003A12FB">
      <w:pPr>
        <w:ind w:left="-5" w:right="-1" w:firstLine="0"/>
        <w:rPr>
          <w:rFonts w:ascii="Times New Roman" w:hAnsi="Times New Roman" w:cs="Times New Roman"/>
          <w:szCs w:val="24"/>
        </w:rPr>
      </w:pPr>
    </w:p>
    <w:p w14:paraId="3AFF44CB" w14:textId="42EC3414" w:rsidR="003A12FB" w:rsidRPr="003A12FB" w:rsidRDefault="003A12FB" w:rsidP="003A12FB">
      <w:pPr>
        <w:ind w:left="-5" w:right="-1" w:firstLine="0"/>
        <w:rPr>
          <w:rFonts w:ascii="Times New Roman" w:hAnsi="Times New Roman" w:cs="Times New Roman"/>
          <w:szCs w:val="24"/>
        </w:rPr>
      </w:pPr>
      <w:r w:rsidRPr="003A12FB">
        <w:rPr>
          <w:rFonts w:ascii="Times New Roman" w:hAnsi="Times New Roman" w:cs="Times New Roman"/>
          <w:szCs w:val="24"/>
        </w:rPr>
        <w:lastRenderedPageBreak/>
        <w:t xml:space="preserve">Na temelju članka </w:t>
      </w:r>
      <w:r w:rsidR="00031039">
        <w:rPr>
          <w:rFonts w:ascii="Times New Roman" w:hAnsi="Times New Roman" w:cs="Times New Roman"/>
          <w:szCs w:val="24"/>
        </w:rPr>
        <w:t xml:space="preserve">90. a Zakona o lokalnoj i područnoj (regionalnoj) samoupravi </w:t>
      </w:r>
      <w:r w:rsidR="00031039" w:rsidRPr="00031039">
        <w:rPr>
          <w:rFonts w:ascii="Times New Roman" w:hAnsi="Times New Roman" w:cs="Times New Roman"/>
        </w:rPr>
        <w:t>(„Narodne novine“, broj 33/01, 60/01, 129/05, 109/07, 125/08, 36/09, 150/11,144/12,19/13-pročišćeni tekst, 137/15, 123/17, 98/19 i 144/20)</w:t>
      </w:r>
      <w:r w:rsidR="00031039">
        <w:t xml:space="preserve"> </w:t>
      </w:r>
      <w:r w:rsidR="00031039" w:rsidRPr="00031039">
        <w:rPr>
          <w:rFonts w:ascii="Times New Roman" w:hAnsi="Times New Roman" w:cs="Times New Roman"/>
        </w:rPr>
        <w:t>i članka</w:t>
      </w:r>
      <w:r w:rsidR="00031039">
        <w:t xml:space="preserve"> </w:t>
      </w:r>
      <w:r w:rsidRPr="003A12FB">
        <w:rPr>
          <w:rFonts w:ascii="Times New Roman" w:hAnsi="Times New Roman" w:cs="Times New Roman"/>
          <w:szCs w:val="24"/>
        </w:rPr>
        <w:t>46. Statuta Općine Podstrana („Službeni glasnik Općine Podstrana“ broj 7/21, 21/21 i 04/23)</w:t>
      </w:r>
      <w:r w:rsidR="00031039">
        <w:rPr>
          <w:rFonts w:ascii="Times New Roman" w:hAnsi="Times New Roman" w:cs="Times New Roman"/>
          <w:szCs w:val="24"/>
        </w:rPr>
        <w:t>, a sukladno</w:t>
      </w:r>
      <w:r w:rsidRPr="003A12FB">
        <w:rPr>
          <w:rFonts w:ascii="Times New Roman" w:hAnsi="Times New Roman" w:cs="Times New Roman"/>
          <w:szCs w:val="24"/>
        </w:rPr>
        <w:t xml:space="preserve"> člank</w:t>
      </w:r>
      <w:r w:rsidR="00031039">
        <w:rPr>
          <w:rFonts w:ascii="Times New Roman" w:hAnsi="Times New Roman" w:cs="Times New Roman"/>
          <w:szCs w:val="24"/>
        </w:rPr>
        <w:t>u</w:t>
      </w:r>
      <w:r w:rsidRPr="003A12FB">
        <w:rPr>
          <w:rFonts w:ascii="Times New Roman" w:hAnsi="Times New Roman" w:cs="Times New Roman"/>
          <w:szCs w:val="24"/>
        </w:rPr>
        <w:t xml:space="preserve"> 7. Pravilnika o porezu na dohodak („Narodne novine“ broj 10/17, 128/17, 106/18, 1/19, 80/19, 1/20, 74/20, 1/21, 102/22, 112/22, 156/22, 1/23, 56/23 i 143/23) </w:t>
      </w:r>
      <w:r w:rsidR="00031039">
        <w:rPr>
          <w:rFonts w:ascii="Times New Roman" w:hAnsi="Times New Roman" w:cs="Times New Roman"/>
          <w:szCs w:val="24"/>
        </w:rPr>
        <w:t>O</w:t>
      </w:r>
      <w:r w:rsidR="0054153B">
        <w:rPr>
          <w:rFonts w:ascii="Times New Roman" w:hAnsi="Times New Roman" w:cs="Times New Roman"/>
          <w:szCs w:val="24"/>
        </w:rPr>
        <w:t xml:space="preserve">pćinsko vijeće </w:t>
      </w:r>
      <w:r w:rsidRPr="003A12FB">
        <w:rPr>
          <w:rFonts w:ascii="Times New Roman" w:hAnsi="Times New Roman" w:cs="Times New Roman"/>
          <w:szCs w:val="24"/>
        </w:rPr>
        <w:t xml:space="preserve">Općine Podstrana </w:t>
      </w:r>
      <w:r w:rsidR="0054153B">
        <w:rPr>
          <w:rFonts w:ascii="Times New Roman" w:hAnsi="Times New Roman" w:cs="Times New Roman"/>
          <w:szCs w:val="24"/>
        </w:rPr>
        <w:t xml:space="preserve">na 26. sjednici održanoj dana </w:t>
      </w:r>
      <w:r w:rsidR="00031039">
        <w:rPr>
          <w:rFonts w:ascii="Times New Roman" w:hAnsi="Times New Roman" w:cs="Times New Roman"/>
          <w:szCs w:val="24"/>
        </w:rPr>
        <w:t>14.</w:t>
      </w:r>
      <w:r w:rsidR="0054153B">
        <w:rPr>
          <w:rFonts w:ascii="Times New Roman" w:hAnsi="Times New Roman" w:cs="Times New Roman"/>
          <w:szCs w:val="24"/>
        </w:rPr>
        <w:t xml:space="preserve"> ožujka 2024. godine </w:t>
      </w:r>
      <w:r w:rsidRPr="003A12FB">
        <w:rPr>
          <w:rFonts w:ascii="Times New Roman" w:hAnsi="Times New Roman" w:cs="Times New Roman"/>
          <w:szCs w:val="24"/>
        </w:rPr>
        <w:t>donosi</w:t>
      </w:r>
    </w:p>
    <w:p w14:paraId="6DFEF41D" w14:textId="77777777" w:rsidR="003A12FB" w:rsidRPr="003A12FB" w:rsidRDefault="003A12FB" w:rsidP="003A12FB">
      <w:pPr>
        <w:spacing w:after="52" w:line="256" w:lineRule="auto"/>
        <w:ind w:left="0" w:firstLine="289"/>
        <w:rPr>
          <w:rFonts w:ascii="Times New Roman" w:hAnsi="Times New Roman" w:cs="Times New Roman"/>
          <w:szCs w:val="24"/>
        </w:rPr>
      </w:pPr>
    </w:p>
    <w:p w14:paraId="68E7EA9A" w14:textId="77777777" w:rsidR="003A12FB" w:rsidRPr="003A12FB" w:rsidRDefault="003A12FB" w:rsidP="003A12FB">
      <w:pPr>
        <w:spacing w:after="0" w:line="256" w:lineRule="auto"/>
        <w:ind w:left="0" w:right="1013" w:firstLine="289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4200FB5" w14:textId="77777777" w:rsidR="003A12FB" w:rsidRPr="003A12FB" w:rsidRDefault="003A12FB" w:rsidP="003A12FB">
      <w:pPr>
        <w:spacing w:after="0" w:line="256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3A12FB">
        <w:rPr>
          <w:rFonts w:ascii="Times New Roman" w:hAnsi="Times New Roman" w:cs="Times New Roman"/>
          <w:b/>
          <w:bCs/>
          <w:szCs w:val="24"/>
        </w:rPr>
        <w:t>O D L U K U</w:t>
      </w:r>
    </w:p>
    <w:p w14:paraId="7D074C98" w14:textId="5F9D50B4" w:rsidR="003A12FB" w:rsidRPr="003A12FB" w:rsidRDefault="003A12FB" w:rsidP="003A12FB">
      <w:pPr>
        <w:spacing w:after="0" w:line="256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bookmarkStart w:id="0" w:name="_Hlk157490926"/>
      <w:r w:rsidRPr="003A12FB">
        <w:rPr>
          <w:rFonts w:ascii="Times New Roman" w:hAnsi="Times New Roman" w:cs="Times New Roman"/>
          <w:b/>
          <w:bCs/>
          <w:szCs w:val="24"/>
        </w:rPr>
        <w:t xml:space="preserve">o isplati novčane paušalne naknade za podmirivanje troškova prehrane </w:t>
      </w:r>
      <w:bookmarkEnd w:id="0"/>
      <w:r w:rsidR="003965B9">
        <w:rPr>
          <w:rFonts w:ascii="Times New Roman" w:hAnsi="Times New Roman" w:cs="Times New Roman"/>
          <w:b/>
          <w:bCs/>
          <w:szCs w:val="24"/>
        </w:rPr>
        <w:t>općinskog načelnika</w:t>
      </w:r>
      <w:r w:rsidRPr="003A12FB">
        <w:rPr>
          <w:rFonts w:ascii="Times New Roman" w:hAnsi="Times New Roman" w:cs="Times New Roman"/>
          <w:b/>
          <w:bCs/>
          <w:szCs w:val="24"/>
        </w:rPr>
        <w:t xml:space="preserve"> </w:t>
      </w:r>
      <w:r w:rsidR="006808FB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1C126C1E" w14:textId="77777777" w:rsidR="003A12FB" w:rsidRPr="003A12FB" w:rsidRDefault="003A12FB" w:rsidP="003A12FB">
      <w:pPr>
        <w:spacing w:after="20" w:line="256" w:lineRule="auto"/>
        <w:ind w:left="360" w:firstLine="289"/>
        <w:jc w:val="center"/>
        <w:rPr>
          <w:rFonts w:ascii="Times New Roman" w:hAnsi="Times New Roman" w:cs="Times New Roman"/>
          <w:szCs w:val="24"/>
        </w:rPr>
      </w:pPr>
    </w:p>
    <w:p w14:paraId="09CA68FC" w14:textId="77777777" w:rsidR="003A12FB" w:rsidRPr="003A12FB" w:rsidRDefault="003A12FB" w:rsidP="003A12FB">
      <w:pPr>
        <w:spacing w:after="20" w:line="256" w:lineRule="auto"/>
        <w:ind w:left="360" w:firstLine="289"/>
        <w:jc w:val="left"/>
        <w:rPr>
          <w:rFonts w:ascii="Times New Roman" w:hAnsi="Times New Roman" w:cs="Times New Roman"/>
          <w:b/>
          <w:bCs/>
          <w:szCs w:val="24"/>
        </w:rPr>
      </w:pPr>
    </w:p>
    <w:p w14:paraId="352A33DC" w14:textId="77777777" w:rsidR="003A12FB" w:rsidRPr="003A12FB" w:rsidRDefault="003A12FB" w:rsidP="003A12F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3A12FB">
        <w:rPr>
          <w:rFonts w:ascii="Times New Roman" w:hAnsi="Times New Roman" w:cs="Times New Roman"/>
          <w:b/>
          <w:bCs/>
          <w:szCs w:val="24"/>
        </w:rPr>
        <w:t>Članak 1.</w:t>
      </w:r>
    </w:p>
    <w:p w14:paraId="2F144E1F" w14:textId="3D37AB70" w:rsidR="003A12FB" w:rsidRPr="003A12FB" w:rsidRDefault="003A12FB" w:rsidP="006808FB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A12FB">
        <w:rPr>
          <w:rFonts w:ascii="Times New Roman" w:hAnsi="Times New Roman" w:cs="Times New Roman"/>
          <w:szCs w:val="24"/>
        </w:rPr>
        <w:t xml:space="preserve">Visina novčane paušalne naknade za podmirivanje troškova </w:t>
      </w:r>
      <w:r w:rsidR="006808FB">
        <w:rPr>
          <w:rFonts w:ascii="Times New Roman" w:hAnsi="Times New Roman" w:cs="Times New Roman"/>
          <w:szCs w:val="24"/>
        </w:rPr>
        <w:t>prehrane načelnika</w:t>
      </w:r>
      <w:r w:rsidRPr="003A12FB">
        <w:rPr>
          <w:rFonts w:ascii="Times New Roman" w:hAnsi="Times New Roman" w:cs="Times New Roman"/>
          <w:szCs w:val="24"/>
        </w:rPr>
        <w:t xml:space="preserve"> Općine Podstrana određuje se u neoporezivom iznosu od 100,00 eura mjesečno. </w:t>
      </w:r>
    </w:p>
    <w:p w14:paraId="3905D4E0" w14:textId="77777777" w:rsidR="003A12FB" w:rsidRPr="003A12FB" w:rsidRDefault="003A12FB" w:rsidP="003A12FB">
      <w:pPr>
        <w:spacing w:after="0" w:line="24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</w:p>
    <w:p w14:paraId="2FC47882" w14:textId="77777777" w:rsidR="003A12FB" w:rsidRPr="003A12FB" w:rsidRDefault="003A12FB" w:rsidP="003A12FB">
      <w:pPr>
        <w:spacing w:after="0" w:line="24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</w:p>
    <w:p w14:paraId="1F4FD29E" w14:textId="77777777" w:rsidR="003A12FB" w:rsidRPr="003A12FB" w:rsidRDefault="003A12FB" w:rsidP="003A12F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3A12FB">
        <w:rPr>
          <w:rFonts w:ascii="Times New Roman" w:hAnsi="Times New Roman" w:cs="Times New Roman"/>
          <w:b/>
          <w:bCs/>
          <w:szCs w:val="24"/>
        </w:rPr>
        <w:t>Članak 2.</w:t>
      </w:r>
    </w:p>
    <w:p w14:paraId="544FC480" w14:textId="1BB8C221" w:rsidR="003A12FB" w:rsidRPr="003A12FB" w:rsidRDefault="003A12FB" w:rsidP="006808FB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A12FB">
        <w:rPr>
          <w:rFonts w:ascii="Times New Roman" w:hAnsi="Times New Roman" w:cs="Times New Roman"/>
          <w:szCs w:val="24"/>
        </w:rPr>
        <w:t xml:space="preserve">Naknada iz članka 1. ove Odluke isplaćuje se zajedno sa isplatom plaće, u tekućem mjesecu za prethodni mjesec. </w:t>
      </w:r>
    </w:p>
    <w:p w14:paraId="33168090" w14:textId="77777777" w:rsidR="00031039" w:rsidRDefault="00031039" w:rsidP="003A12F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7CDB751" w14:textId="52FC4601" w:rsidR="003A12FB" w:rsidRPr="003A12FB" w:rsidRDefault="003A12FB" w:rsidP="003A12F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3A12FB">
        <w:rPr>
          <w:rFonts w:ascii="Times New Roman" w:hAnsi="Times New Roman" w:cs="Times New Roman"/>
          <w:b/>
          <w:bCs/>
          <w:szCs w:val="24"/>
        </w:rPr>
        <w:t>Članak 3.</w:t>
      </w:r>
    </w:p>
    <w:p w14:paraId="745DC602" w14:textId="2EEFFE28" w:rsidR="003A12FB" w:rsidRPr="003A12FB" w:rsidRDefault="003A12FB" w:rsidP="006808FB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3A12FB">
        <w:rPr>
          <w:rFonts w:ascii="Times New Roman" w:hAnsi="Times New Roman" w:cs="Times New Roman"/>
          <w:szCs w:val="24"/>
        </w:rPr>
        <w:t xml:space="preserve">Ova Odluka stupa na snagu </w:t>
      </w:r>
      <w:r w:rsidR="006808FB">
        <w:rPr>
          <w:rFonts w:ascii="Times New Roman" w:hAnsi="Times New Roman" w:cs="Times New Roman"/>
          <w:szCs w:val="24"/>
        </w:rPr>
        <w:t>osmog dana od dana objave u</w:t>
      </w:r>
      <w:r w:rsidRPr="003A12FB">
        <w:rPr>
          <w:rFonts w:ascii="Times New Roman" w:hAnsi="Times New Roman" w:cs="Times New Roman"/>
          <w:szCs w:val="24"/>
        </w:rPr>
        <w:t xml:space="preserve"> „Službenom glasniku Općine Podstrana“.</w:t>
      </w:r>
      <w:r w:rsidRPr="003A12FB">
        <w:rPr>
          <w:rFonts w:ascii="Times New Roman" w:hAnsi="Times New Roman" w:cs="Times New Roman"/>
          <w:color w:val="FF0000"/>
          <w:szCs w:val="24"/>
        </w:rPr>
        <w:t xml:space="preserve"> </w:t>
      </w:r>
    </w:p>
    <w:p w14:paraId="4C822BB8" w14:textId="77777777" w:rsidR="003A12FB" w:rsidRPr="003A12FB" w:rsidRDefault="003A12FB" w:rsidP="003A12FB">
      <w:pPr>
        <w:spacing w:after="99" w:line="256" w:lineRule="auto"/>
        <w:ind w:left="360" w:firstLine="0"/>
        <w:jc w:val="left"/>
        <w:rPr>
          <w:rFonts w:ascii="Times New Roman" w:hAnsi="Times New Roman" w:cs="Times New Roman"/>
          <w:szCs w:val="24"/>
        </w:rPr>
      </w:pPr>
    </w:p>
    <w:p w14:paraId="39528FF0" w14:textId="436BC890" w:rsidR="003A12FB" w:rsidRPr="003A12FB" w:rsidRDefault="006808FB" w:rsidP="003A12FB">
      <w:pPr>
        <w:spacing w:after="99" w:line="256" w:lineRule="auto"/>
        <w:ind w:left="36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50F88478" w14:textId="77777777" w:rsidR="00341CAF" w:rsidRDefault="00341CAF" w:rsidP="00341CAF">
      <w:pPr>
        <w:spacing w:after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KLASA:   024-02/24-01/05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Predsjednik </w:t>
      </w:r>
    </w:p>
    <w:p w14:paraId="68FEE1B5" w14:textId="236F06B1" w:rsidR="00341CAF" w:rsidRDefault="00341CAF" w:rsidP="00341CAF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URBROJ: 2181-39-01-24-0</w:t>
      </w:r>
      <w:r w:rsidR="00EE5215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Općinskog vijeća</w:t>
      </w:r>
    </w:p>
    <w:p w14:paraId="1525CF19" w14:textId="77777777" w:rsidR="00341CAF" w:rsidRDefault="00341CAF" w:rsidP="00341CAF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Podstrana, 14. ožujka 2024. godine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Zdravko Galić</w:t>
      </w:r>
    </w:p>
    <w:p w14:paraId="61020374" w14:textId="4A8D93D0" w:rsidR="007C50C9" w:rsidRPr="003A12FB" w:rsidRDefault="003A12FB">
      <w:pPr>
        <w:rPr>
          <w:rFonts w:ascii="Times New Roman" w:hAnsi="Times New Roman" w:cs="Times New Roman"/>
          <w:szCs w:val="24"/>
        </w:rPr>
      </w:pPr>
      <w:r w:rsidRPr="003A12FB">
        <w:rPr>
          <w:rFonts w:ascii="Times New Roman" w:hAnsi="Times New Roman" w:cs="Times New Roman"/>
          <w:szCs w:val="24"/>
        </w:rPr>
        <w:t xml:space="preserve"> </w:t>
      </w:r>
    </w:p>
    <w:sectPr w:rsidR="007C50C9" w:rsidRPr="003A1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2A"/>
    <w:rsid w:val="00031039"/>
    <w:rsid w:val="001D4857"/>
    <w:rsid w:val="00341CAF"/>
    <w:rsid w:val="003965B9"/>
    <w:rsid w:val="003A12FB"/>
    <w:rsid w:val="004B562A"/>
    <w:rsid w:val="0054153B"/>
    <w:rsid w:val="006808FB"/>
    <w:rsid w:val="007C50C9"/>
    <w:rsid w:val="00AA01B8"/>
    <w:rsid w:val="00CE4081"/>
    <w:rsid w:val="00DE4AB3"/>
    <w:rsid w:val="00DF6CC3"/>
    <w:rsid w:val="00E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96B0"/>
  <w15:chartTrackingRefBased/>
  <w15:docId w15:val="{6449E934-4F37-4448-AA3F-AD6421FB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2FB"/>
    <w:pPr>
      <w:spacing w:after="15" w:line="247" w:lineRule="auto"/>
      <w:ind w:left="10" w:hanging="10"/>
      <w:jc w:val="both"/>
    </w:pPr>
    <w:rPr>
      <w:rFonts w:ascii="Arial" w:eastAsia="Arial" w:hAnsi="Arial" w:cs="Arial"/>
      <w:color w:val="000000"/>
      <w:kern w:val="0"/>
      <w:sz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B562A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562A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562A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562A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562A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562A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562A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562A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562A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5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56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56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56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56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56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56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562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B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562A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B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562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B56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562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B56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56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5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7</cp:revision>
  <dcterms:created xsi:type="dcterms:W3CDTF">2024-02-28T11:42:00Z</dcterms:created>
  <dcterms:modified xsi:type="dcterms:W3CDTF">2024-03-07T09:11:00Z</dcterms:modified>
</cp:coreProperties>
</file>