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8E6B2" w14:textId="27BBF2BD" w:rsidR="00CA7CAA" w:rsidRDefault="00CA7CAA" w:rsidP="00CA7CAA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372F409" wp14:editId="7FDBA0FC">
            <wp:extent cx="466725" cy="600075"/>
            <wp:effectExtent l="0" t="0" r="9525" b="9525"/>
            <wp:docPr id="21597946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6C8703F1" w14:textId="77777777" w:rsidR="00CA7CAA" w:rsidRDefault="00CA7CAA" w:rsidP="00CA7CAA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12AF271F" w14:textId="77777777" w:rsidR="00CA7CAA" w:rsidRDefault="00CA7CAA" w:rsidP="00CA7CAA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647C7965" w14:textId="77777777" w:rsidR="00CA7CAA" w:rsidRDefault="00CA7CAA" w:rsidP="00CA7CA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64A0D2F" w14:textId="77777777" w:rsidR="00CA7CAA" w:rsidRDefault="00CA7CAA" w:rsidP="00CA7CAA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31E8705C" w14:textId="77777777" w:rsidR="00CA7CAA" w:rsidRDefault="00CA7CAA" w:rsidP="00CA7CAA">
      <w:pPr>
        <w:rPr>
          <w:rFonts w:ascii="Times New Roman" w:hAnsi="Times New Roman" w:cs="Times New Roman"/>
          <w:noProof/>
          <w:sz w:val="24"/>
          <w:szCs w:val="24"/>
        </w:rPr>
      </w:pPr>
    </w:p>
    <w:p w14:paraId="3D2B3A4F" w14:textId="77777777" w:rsidR="00CA7CAA" w:rsidRDefault="00CA7CAA" w:rsidP="00CA7CAA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3E68CE14" w14:textId="77777777" w:rsidR="00CA7CAA" w:rsidRDefault="00CA7CAA" w:rsidP="00CA7CAA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55B6A5E3" w14:textId="77777777" w:rsidR="00CA7CAA" w:rsidRDefault="00CA7CAA" w:rsidP="00CA7CAA">
      <w:pPr>
        <w:rPr>
          <w:rFonts w:ascii="Times New Roman" w:hAnsi="Times New Roman" w:cs="Times New Roman"/>
          <w:noProof/>
          <w:sz w:val="24"/>
          <w:szCs w:val="24"/>
        </w:rPr>
      </w:pPr>
    </w:p>
    <w:p w14:paraId="5B06E063" w14:textId="77777777" w:rsidR="00CA7CAA" w:rsidRDefault="00CA7CAA" w:rsidP="00CA7CAA">
      <w:pPr>
        <w:rPr>
          <w:rFonts w:ascii="Times New Roman" w:hAnsi="Times New Roman" w:cs="Times New Roman"/>
          <w:noProof/>
          <w:sz w:val="24"/>
          <w:szCs w:val="24"/>
        </w:rPr>
      </w:pPr>
    </w:p>
    <w:p w14:paraId="31DB1786" w14:textId="6EC64A4F" w:rsidR="00CA7CAA" w:rsidRDefault="00CA7CAA" w:rsidP="00CA7CAA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o </w:t>
      </w:r>
      <w:bookmarkStart w:id="0" w:name="_Hlk9409935"/>
      <w:r>
        <w:rPr>
          <w:rFonts w:ascii="Times New Roman" w:hAnsi="Times New Roman" w:cs="Times New Roman"/>
          <w:noProof/>
          <w:sz w:val="24"/>
          <w:szCs w:val="24"/>
        </w:rPr>
        <w:t xml:space="preserve">pokretanju postupka rješavanja imovinskopravnih odnosa u svrhu izgradnje infrastrukturne građevine – </w:t>
      </w:r>
      <w:r w:rsidR="004D4B90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ekonstrukcija </w:t>
      </w:r>
      <w:r w:rsidR="004D4B90">
        <w:rPr>
          <w:rFonts w:ascii="Times New Roman" w:hAnsi="Times New Roman" w:cs="Times New Roman"/>
          <w:noProof/>
          <w:sz w:val="24"/>
          <w:szCs w:val="24"/>
        </w:rPr>
        <w:t>U</w:t>
      </w:r>
      <w:r>
        <w:rPr>
          <w:rFonts w:ascii="Times New Roman" w:hAnsi="Times New Roman" w:cs="Times New Roman"/>
          <w:noProof/>
          <w:sz w:val="24"/>
          <w:szCs w:val="24"/>
        </w:rPr>
        <w:t>lice Domovinskog rata u Podstrani - FAZA 3</w:t>
      </w:r>
    </w:p>
    <w:bookmarkEnd w:id="0"/>
    <w:p w14:paraId="3D223630" w14:textId="77777777" w:rsidR="00CA7CAA" w:rsidRDefault="00CA7CAA" w:rsidP="00CA7CAA">
      <w:pPr>
        <w:rPr>
          <w:rFonts w:ascii="Times New Roman" w:hAnsi="Times New Roman" w:cs="Times New Roman"/>
          <w:noProof/>
          <w:sz w:val="24"/>
          <w:szCs w:val="24"/>
        </w:rPr>
      </w:pPr>
    </w:p>
    <w:p w14:paraId="6485A65A" w14:textId="77777777" w:rsidR="00CA7CAA" w:rsidRDefault="00CA7CAA" w:rsidP="00CA7CAA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>Zakon o izvlaštenju i određivanju naknade, Statut Općine Podstrana</w:t>
      </w:r>
    </w:p>
    <w:p w14:paraId="764BBF81" w14:textId="77777777" w:rsidR="00CA7CAA" w:rsidRDefault="00CA7CAA" w:rsidP="00CA7CAA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2FEBEE2" w14:textId="77777777" w:rsidR="00CA7CAA" w:rsidRDefault="00CA7CAA" w:rsidP="00CA7CAA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11EDCA3B" w14:textId="77777777" w:rsidR="00CA7CAA" w:rsidRDefault="00CA7CAA" w:rsidP="00CA7CA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6A740303" w14:textId="77777777" w:rsidR="00CA7CAA" w:rsidRDefault="00CA7CAA" w:rsidP="00CA7CAA">
      <w:pPr>
        <w:tabs>
          <w:tab w:val="left" w:pos="7851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</w:p>
    <w:p w14:paraId="7FA47229" w14:textId="77777777" w:rsidR="00CA7CAA" w:rsidRDefault="00CA7CAA" w:rsidP="00CA7CAA">
      <w:pPr>
        <w:rPr>
          <w:rFonts w:ascii="Times New Roman" w:hAnsi="Times New Roman" w:cs="Times New Roman"/>
          <w:noProof/>
          <w:sz w:val="24"/>
          <w:szCs w:val="24"/>
        </w:rPr>
      </w:pPr>
    </w:p>
    <w:p w14:paraId="62BC9A8F" w14:textId="77777777" w:rsidR="00CA7CAA" w:rsidRDefault="00CA7CAA" w:rsidP="00CA7CAA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78824FF7" w14:textId="77777777" w:rsidR="00CA7CAA" w:rsidRDefault="00CA7CAA" w:rsidP="00CA7CAA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A42A5C6" w14:textId="77777777" w:rsidR="00CA7CAA" w:rsidRDefault="00CA7CAA" w:rsidP="00CA7CAA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Upravni odjel za pravne poslove i strateško upravljanje                                                   </w:t>
      </w:r>
    </w:p>
    <w:p w14:paraId="29DE7E43" w14:textId="77777777" w:rsidR="00CA7CAA" w:rsidRDefault="00CA7CAA" w:rsidP="00CA7C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9EA84E" w14:textId="77777777" w:rsidR="00CA7CAA" w:rsidRDefault="00CA7CAA" w:rsidP="00CA7C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AB9B9D" w14:textId="77777777" w:rsidR="00CA7CAA" w:rsidRDefault="00CA7CAA" w:rsidP="00CA7C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B0A96F" w14:textId="4129799D" w:rsidR="00CA7CAA" w:rsidRDefault="00CA7CAA" w:rsidP="00CA7C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PREDMET: Obrazloženje Prijedloga Odluke o pokretanju postupka rješavanja imovinskopravnih odnosa u svrhu izgradnje infrastrukturne građevine - </w:t>
      </w:r>
      <w:r w:rsidR="004D4B90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ekonstrukcija </w:t>
      </w:r>
      <w:r w:rsidR="004D4B90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>lice Domovinskog rata u Podstrani – FAZA 3</w:t>
      </w:r>
    </w:p>
    <w:p w14:paraId="0660B808" w14:textId="77777777" w:rsidR="00CA7CAA" w:rsidRDefault="00CA7CAA" w:rsidP="00CA7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0C0EE" w14:textId="77777777" w:rsidR="00CA7CAA" w:rsidRDefault="00CA7CAA" w:rsidP="00CA7CAA">
      <w:pPr>
        <w:spacing w:after="0" w:line="256" w:lineRule="auto"/>
        <w:jc w:val="both"/>
        <w:rPr>
          <w:rFonts w:ascii="Times New Roman" w:eastAsiaTheme="minorHAnsi" w:hAnsi="Times New Roman"/>
          <w:color w:val="FF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Općina Podstrana ishodila je Lokacijsku dozvolu </w:t>
      </w:r>
      <w:r>
        <w:rPr>
          <w:rFonts w:ascii="Times New Roman" w:hAnsi="Times New Roman"/>
          <w:sz w:val="24"/>
          <w:szCs w:val="24"/>
        </w:rPr>
        <w:t>UP/I-350-05/21-01/000006, Urbroj: 2181/1-01-11-00-00/04-21-008 od 10. svibnja 2021. godine</w:t>
      </w:r>
      <w:r>
        <w:rPr>
          <w:rFonts w:ascii="Times New Roman" w:hAnsi="Times New Roman"/>
          <w:color w:val="000000" w:themeColor="text1"/>
          <w:sz w:val="24"/>
          <w:szCs w:val="24"/>
        </w:rPr>
        <w:t>, koja je svojstvo pravomoćnosti stekla 30. lipnja 2021. godine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, te Rješenje o produženju važenja Lokacijske dozvole </w:t>
      </w:r>
      <w:r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UP/I-350-05/23-01/000031, Urbroj: 2181/1-01-11-00-00/04-23-0003 od 28. lipnja 2023. godine pravomoćno dana 22. srpnja 2023. godine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, kojim se važenje lokacijske dozvole produljuje do 22. srpnja 2025. godine. </w:t>
      </w:r>
    </w:p>
    <w:p w14:paraId="317642E1" w14:textId="77777777" w:rsidR="00CA7CAA" w:rsidRDefault="00CA7CAA" w:rsidP="00CA7CAA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0F0721B" w14:textId="77777777" w:rsidR="00CA7CAA" w:rsidRDefault="00CA7CAA" w:rsidP="00CA7CA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 svrhu izgradnje predmetne infrastrukturne građevine Općina Podstrana pribavila  je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Geodetski elaborat </w:t>
      </w:r>
      <w:r>
        <w:rPr>
          <w:rFonts w:ascii="Times New Roman" w:hAnsi="Times New Roman" w:cs="Times New Roman"/>
          <w:sz w:val="24"/>
          <w:szCs w:val="24"/>
        </w:rPr>
        <w:t>izrađen od Terestrika d.o.o. za projektiranje, geodeziju i nadzor, Split, broj elaborata: 192-2021 od 22. listopada 2021. godine, potvrđen od Državne geodetske uprave, Područni ured za katastar Split, Odjel, Klasa: 932-06/22-02/233, Urbroj: 541-28-02-05/2-22-6 od 26. travnja 2022. godine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43562A69" w14:textId="77777777" w:rsidR="00CA7CAA" w:rsidRDefault="00CA7CAA" w:rsidP="00CA7CAA">
      <w:pPr>
        <w:spacing w:after="0" w:line="25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BA5C540" w14:textId="77777777" w:rsidR="00CA7CAA" w:rsidRDefault="00CA7CAA" w:rsidP="00CA7CAA">
      <w:pPr>
        <w:spacing w:after="0" w:line="25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Temeljem gore navedenog geodetskog elaborata, čst.zem. prozvane u čl. 1. prijedloga Odluke, u privatnom vlasništvu ulaze u obuhvat gore planiranog zahvata. Ukupna površina izvlaštenja iznosi 601 m2.</w:t>
      </w:r>
    </w:p>
    <w:p w14:paraId="018D108E" w14:textId="77777777" w:rsidR="00CA7CAA" w:rsidRDefault="00CA7CAA" w:rsidP="00CA7CAA">
      <w:pPr>
        <w:spacing w:after="0" w:line="25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BC0C512" w14:textId="31D0D5F4" w:rsidR="00CA7CAA" w:rsidRDefault="00CA7CAA" w:rsidP="00CA7CAA">
      <w:pPr>
        <w:spacing w:after="0" w:line="25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U svrhu rješavanja imovinskopravnih odnosa s vlasnicima navedenih zemljišta Općina Podstrana pokrenula je pred Upravnim odjelom za imovinsko-pravne poslove Splitsko-dalmatinske županije postupak osiguranja dokaza o stanju i vrijednosti predmetnih čst.zem. Klasa: UP/I 944-05/23-0001/0029, u kojem postupku je od strane sudskog vještaka za graditeljstvo, Ivana Bilote, Bilota Inženjering d.o.o. i sudskog vještaka za poljoprivredu, dr.sc. Lovre Bu</w:t>
      </w:r>
      <w:r w:rsidR="0097366B">
        <w:rPr>
          <w:rFonts w:ascii="Times New Roman" w:eastAsiaTheme="minorHAnsi" w:hAnsi="Times New Roman" w:cs="Times New Roman"/>
          <w:sz w:val="24"/>
          <w:szCs w:val="24"/>
          <w:lang w:eastAsia="en-US"/>
        </w:rPr>
        <w:t>ć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ana utvrđena tržišna vrijednost predmetnih nekretnina, sa građevinskim i poljoprivrednim poboljšicama u ukupnom iznosu od 166.022,53 eura, odnosno:</w:t>
      </w:r>
    </w:p>
    <w:p w14:paraId="4D5500D5" w14:textId="77777777" w:rsidR="00CA7CAA" w:rsidRDefault="00CA7CAA" w:rsidP="00CA7CAA">
      <w:pPr>
        <w:pStyle w:val="Odlomakpopisa"/>
        <w:numPr>
          <w:ilvl w:val="0"/>
          <w:numId w:val="1"/>
        </w:numPr>
        <w:spacing w:after="0" w:line="25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procijenjena vrijednost zemljišta po m2 iznosi 253,28 eura, odnosno ukupno procijenjena vrijednost zemljišta iznosi 155.221,28 eura,</w:t>
      </w:r>
    </w:p>
    <w:p w14:paraId="510DC0AF" w14:textId="77777777" w:rsidR="00CA7CAA" w:rsidRDefault="00CA7CAA" w:rsidP="00CA7CAA">
      <w:pPr>
        <w:pStyle w:val="Odlomakpopisa"/>
        <w:numPr>
          <w:ilvl w:val="0"/>
          <w:numId w:val="1"/>
        </w:numPr>
        <w:spacing w:after="0" w:line="25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ukupna procijenjena vrijednost građevinskih poboljšica iznosi 10.281,25 eura </w:t>
      </w:r>
    </w:p>
    <w:p w14:paraId="17A5DEE1" w14:textId="77777777" w:rsidR="00CA7CAA" w:rsidRDefault="00CA7CAA" w:rsidP="00CA7CAA">
      <w:pPr>
        <w:pStyle w:val="Odlomakpopisa"/>
        <w:numPr>
          <w:ilvl w:val="0"/>
          <w:numId w:val="1"/>
        </w:numPr>
        <w:spacing w:after="0" w:line="25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ukupna procijenjena vrijednost poljoprivrednih poboljšica iznosi 520,00 eura </w:t>
      </w:r>
    </w:p>
    <w:p w14:paraId="51642764" w14:textId="77777777" w:rsidR="00CA7CAA" w:rsidRDefault="00CA7CAA" w:rsidP="00CA7CAA">
      <w:pPr>
        <w:pStyle w:val="Odlomakpopisa"/>
        <w:spacing w:after="0" w:line="25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A481660" w14:textId="77777777" w:rsidR="00CA7CAA" w:rsidRDefault="00CA7CAA" w:rsidP="00CA7CAA">
      <w:pPr>
        <w:spacing w:after="0" w:line="25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Općina Podstrana će sukladno članku 31. Zakona o izvlaštenju i određivanju naknade (74/14, 69/17, 98/19) poslati pisane ponude vlasnicima predmetnih nekretnina u cilju sporazumnog rješavanja pitanja stjecanja prava vlasništva predmetnih čst.zem., sukladno gore navedenim procjenama. S onim vlasnicima koji prihvate ponudu sklopit će se ugovori o kupoprodaji zemljišta, a u odnosu na one vlasnike koji ne prihvate ponudu pokrenut će se postupak izvlaštenja kod Upravnim odjelom za imovinsko-pravne poslove u Splitsko-dalmatinskoj županiji. </w:t>
      </w:r>
    </w:p>
    <w:p w14:paraId="0A8F1BB3" w14:textId="77777777" w:rsidR="00CA7CAA" w:rsidRDefault="00CA7CAA" w:rsidP="00CA7CAA">
      <w:pPr>
        <w:spacing w:after="0" w:line="25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F2645B2" w14:textId="77777777" w:rsidR="00CA7CAA" w:rsidRDefault="00CA7CAA" w:rsidP="00CA7CAA">
      <w:pPr>
        <w:spacing w:after="0" w:line="25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Slijedom navedenog predlaže se donijeti sljedeći akt:</w:t>
      </w:r>
    </w:p>
    <w:p w14:paraId="6A4C82D2" w14:textId="77777777" w:rsidR="00CA7CAA" w:rsidRDefault="00CA7CAA" w:rsidP="00CA7CAA">
      <w:pPr>
        <w:spacing w:after="0" w:line="25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C460220" w14:textId="77777777" w:rsidR="00CA7CAA" w:rsidRDefault="00CA7CAA" w:rsidP="00CA7CAA">
      <w:pPr>
        <w:spacing w:after="0" w:line="25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D08B42C" w14:textId="77777777" w:rsidR="00CA7CAA" w:rsidRDefault="00CA7CAA" w:rsidP="00CA7CA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2. Zakona o izvlaštenju i određivanju naknade („Narodne novine“ broj 74/14, 69/17, 98/19) i  članka 30. Statuta Općine Podstrana </w:t>
      </w:r>
      <w:r>
        <w:rPr>
          <w:rFonts w:ascii="Times New Roman" w:hAnsi="Times New Roman" w:cs="Times New Roman"/>
          <w:sz w:val="24"/>
          <w:szCs w:val="24"/>
        </w:rPr>
        <w:t>(„Službeni glasnik Općine Podstrana“ broj 07,21, 21/21, 4/23)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</w:t>
      </w:r>
      <w:r w:rsidRPr="00CA7CAA">
        <w:rPr>
          <w:rFonts w:ascii="Times New Roman" w:hAnsi="Times New Roman" w:cs="Times New Roman"/>
          <w:spacing w:val="-3"/>
          <w:sz w:val="24"/>
          <w:szCs w:val="24"/>
        </w:rPr>
        <w:t xml:space="preserve">na 26. sjednici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održanoj dana </w:t>
      </w:r>
      <w:r w:rsidRPr="00CA7CAA">
        <w:rPr>
          <w:rFonts w:ascii="Times New Roman" w:hAnsi="Times New Roman" w:cs="Times New Roman"/>
          <w:spacing w:val="-3"/>
          <w:sz w:val="24"/>
          <w:szCs w:val="24"/>
        </w:rPr>
        <w:t xml:space="preserve">14. ožujka </w:t>
      </w:r>
      <w:r>
        <w:rPr>
          <w:rFonts w:ascii="Times New Roman" w:hAnsi="Times New Roman" w:cs="Times New Roman"/>
          <w:spacing w:val="-3"/>
          <w:sz w:val="24"/>
          <w:szCs w:val="24"/>
        </w:rPr>
        <w:t>2024. godine donosi sljedeću</w:t>
      </w:r>
    </w:p>
    <w:p w14:paraId="31F4E842" w14:textId="77777777" w:rsidR="00CA7CAA" w:rsidRDefault="00CA7CAA" w:rsidP="00CA7CAA">
      <w:pPr>
        <w:pStyle w:val="Naslov2"/>
        <w:rPr>
          <w:rFonts w:ascii="Times New Roman" w:hAnsi="Times New Roman" w:cs="Times New Roman"/>
          <w:b/>
          <w:sz w:val="24"/>
          <w:szCs w:val="24"/>
        </w:rPr>
      </w:pPr>
    </w:p>
    <w:p w14:paraId="1B7EF183" w14:textId="77777777" w:rsidR="00CA7CAA" w:rsidRPr="00CA7CAA" w:rsidRDefault="00CA7CAA" w:rsidP="00CA7CAA">
      <w:pPr>
        <w:pStyle w:val="Naslov2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A7CAA">
        <w:rPr>
          <w:rFonts w:ascii="Times New Roman" w:hAnsi="Times New Roman" w:cs="Times New Roman"/>
          <w:b/>
          <w:color w:val="auto"/>
          <w:sz w:val="24"/>
          <w:szCs w:val="24"/>
        </w:rPr>
        <w:t>ODLUKU</w:t>
      </w:r>
    </w:p>
    <w:p w14:paraId="7003F7A4" w14:textId="12DBB1DC" w:rsidR="00CA7CAA" w:rsidRDefault="00CA7CAA" w:rsidP="00CA7CA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 pokretanju postupka rješavanja imovinskopravnih odnosa radi izgradnje infrastrukturne građevine - </w:t>
      </w:r>
      <w:r w:rsidR="004D4B90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ekonstrukcija </w:t>
      </w:r>
      <w:r w:rsidR="004D4B90">
        <w:rPr>
          <w:rFonts w:ascii="Times New Roman" w:hAnsi="Times New Roman" w:cs="Times New Roman"/>
          <w:noProof/>
          <w:sz w:val="24"/>
          <w:szCs w:val="24"/>
        </w:rPr>
        <w:t>U</w:t>
      </w:r>
      <w:r>
        <w:rPr>
          <w:rFonts w:ascii="Times New Roman" w:hAnsi="Times New Roman" w:cs="Times New Roman"/>
          <w:noProof/>
          <w:sz w:val="24"/>
          <w:szCs w:val="24"/>
        </w:rPr>
        <w:t>lice Domovinskog rata u Podstrani – FAZA 3</w:t>
      </w:r>
    </w:p>
    <w:p w14:paraId="6340529A" w14:textId="77777777" w:rsidR="00CA7CAA" w:rsidRDefault="00CA7CAA" w:rsidP="00CA7C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A5B44BE" w14:textId="77777777" w:rsidR="00CA7CAA" w:rsidRDefault="00CA7CAA" w:rsidP="00CA7C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5ADB9E2" w14:textId="77777777" w:rsidR="00CA7CAA" w:rsidRDefault="00CA7CAA" w:rsidP="00CA7CAA">
      <w:pPr>
        <w:spacing w:after="0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64C0E811" w14:textId="4FE4A2BC" w:rsidR="00CA7CAA" w:rsidRDefault="00CA7CAA" w:rsidP="00CA7CAA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Odobrava se pokretanje postupka </w:t>
      </w:r>
      <w:r>
        <w:rPr>
          <w:rFonts w:ascii="Times New Roman" w:hAnsi="Times New Roman" w:cs="Times New Roman"/>
          <w:sz w:val="24"/>
          <w:szCs w:val="24"/>
        </w:rPr>
        <w:t>sporazumnog rješavanja pitanja stjecanja prava vlasništva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odnosno izvlaštenja  za rješavanje imovinskopravnih odnosa na čst.zem.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1593, 1597, 1598, 1606, 922/1 i 922/2 sve k.o. Donja Podstrana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sa vlasnicima predmetnih čst.zem., a u svrhu izgradnje infrastrukturne građevine-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D4B90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ekonstrukcija </w:t>
      </w:r>
      <w:r w:rsidR="004D4B90">
        <w:rPr>
          <w:rFonts w:ascii="Times New Roman" w:hAnsi="Times New Roman" w:cs="Times New Roman"/>
          <w:noProof/>
          <w:sz w:val="24"/>
          <w:szCs w:val="24"/>
        </w:rPr>
        <w:t>U</w:t>
      </w:r>
      <w:r>
        <w:rPr>
          <w:rFonts w:ascii="Times New Roman" w:hAnsi="Times New Roman" w:cs="Times New Roman"/>
          <w:noProof/>
          <w:sz w:val="24"/>
          <w:szCs w:val="24"/>
        </w:rPr>
        <w:t>lice Domovinskog rata u Podstrani – FAZA 3,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prema utvrđenoj tržišnoj vrijednosti nekretnina i poboljšica u postupku osiguranja dokaza o stanju i vrijednosti predmetnih čst.zem., provedenog po Upravnom odjelu za imovinsko-pravne poslove Splitsko-dalmatinske županije Klasa: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UP/I 944-05/23-0001/0029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5793D3A1" w14:textId="77777777" w:rsidR="00CA7CAA" w:rsidRDefault="00CA7CAA" w:rsidP="00CA7CAA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F3284D1" w14:textId="77777777" w:rsidR="00CA7CAA" w:rsidRDefault="00CA7CAA" w:rsidP="00CA7CAA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D2AA034" w14:textId="77777777" w:rsidR="00CA7CAA" w:rsidRDefault="00CA7CAA" w:rsidP="00CA7CAA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4750C721" w14:textId="77777777" w:rsidR="00CA7CAA" w:rsidRDefault="00CA7CAA" w:rsidP="00CA7CAA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Utvrđuje se ukupna tržišna vrijednost čst.zem. iz članka 1. ove Odluke, s uključenim poboljšicama u iznosu od 166.022,53 eura.</w:t>
      </w:r>
    </w:p>
    <w:p w14:paraId="00F40779" w14:textId="77777777" w:rsidR="00CA7CAA" w:rsidRDefault="00CA7CAA" w:rsidP="00CA7CAA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CCF4F33" w14:textId="77777777" w:rsidR="00CA7CAA" w:rsidRDefault="00CA7CAA" w:rsidP="00CA7CAA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Utvrđuje se da ukupna tržišna vrijednost čst.zem. iz članka 1. ove Odluke, u postupku izvlaštenja može biti utvrđena u drugačijoj vrijednosti od stavka 1. ovog članka.</w:t>
      </w:r>
    </w:p>
    <w:p w14:paraId="281E31BE" w14:textId="77777777" w:rsidR="00CA7CAA" w:rsidRDefault="00CA7CAA" w:rsidP="00CA7CAA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D59A385" w14:textId="77777777" w:rsidR="00CA7CAA" w:rsidRDefault="00CA7CAA" w:rsidP="00CA7CAA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9671FAD" w14:textId="77777777" w:rsidR="00CA7CAA" w:rsidRDefault="00CA7CAA" w:rsidP="00CA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74370347" w14:textId="77777777" w:rsidR="00CA7CAA" w:rsidRDefault="00CA7CAA" w:rsidP="00CA7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Ovlašćuje se načelnik da pokrene postupak sporazumnog rješavanja pitanja stjecanja prava vlasništva, odnosno postupak izvlaštenja čst.zem. iz članka 1. ove Odluke, u svrhu izgradnje infrastrukturne građevine.</w:t>
      </w:r>
    </w:p>
    <w:p w14:paraId="7D85B1AA" w14:textId="77777777" w:rsidR="00CA7CAA" w:rsidRDefault="00CA7CAA" w:rsidP="00CA7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DBA87" w14:textId="77777777" w:rsidR="00CA7CAA" w:rsidRDefault="00CA7CAA" w:rsidP="00CA7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Ovlašćuje se načelnik da pokrene postupak sporazumnog rješavanja pitanja stjecanja prava vlasništva za čst.zem. iz članka 1. ove Odluke u svrhu izgradnje infrastrukturne građevine, u skladu s utvrđenom ukupnom tržišnom vrijednosti iz članka 2. stavak 1. ove Odluke, odnosno postupak izvlaštenja za rješavanje pitanja stjecanja prava vlasništva na predmetnim čst.zem., u skladu s utvrđenom tržišnom vrijednosti  iz članka 2. stavka 1. i/ili članka 2. stavka 2. ove Odluke.</w:t>
      </w:r>
    </w:p>
    <w:p w14:paraId="7CE97294" w14:textId="77777777" w:rsidR="00CA7CAA" w:rsidRDefault="00CA7CAA" w:rsidP="00CA7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ED4C3" w14:textId="77777777" w:rsidR="00CA7CAA" w:rsidRDefault="00CA7CAA" w:rsidP="00CA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DD980C" w14:textId="15A65886" w:rsidR="00CA7CAA" w:rsidRDefault="00CA7CAA" w:rsidP="00CA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2A1EB6A3" w14:textId="77777777" w:rsidR="00CA7CAA" w:rsidRDefault="00CA7CAA" w:rsidP="00CA7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Zadužuje se Upravni odjel za pravne poslove i strateško upravljanje da izradi svu potrebnu dokumentaciju za postupke iz članka 3. ove Odluke.</w:t>
      </w:r>
    </w:p>
    <w:p w14:paraId="7751607B" w14:textId="77777777" w:rsidR="00CA7CAA" w:rsidRDefault="00CA7CAA" w:rsidP="00CA7CAA">
      <w:pPr>
        <w:spacing w:after="0" w:line="240" w:lineRule="auto"/>
        <w:jc w:val="both"/>
        <w:rPr>
          <w:rStyle w:val="Naglaeno"/>
        </w:rPr>
      </w:pPr>
    </w:p>
    <w:p w14:paraId="73C3C57D" w14:textId="77777777" w:rsidR="00CA7CAA" w:rsidRDefault="00CA7CAA" w:rsidP="00CA7CAA">
      <w:pPr>
        <w:spacing w:after="0" w:line="240" w:lineRule="auto"/>
        <w:jc w:val="center"/>
        <w:rPr>
          <w:rStyle w:val="Naglaeno"/>
          <w:rFonts w:ascii="Times New Roman" w:hAnsi="Times New Roman" w:cs="Times New Roman"/>
          <w:sz w:val="24"/>
          <w:szCs w:val="24"/>
        </w:rPr>
      </w:pPr>
    </w:p>
    <w:p w14:paraId="07EF43A7" w14:textId="718E1B8C" w:rsidR="00CA7CAA" w:rsidRPr="00CA7CAA" w:rsidRDefault="00CA7CAA" w:rsidP="00CA7CAA">
      <w:pPr>
        <w:spacing w:after="0" w:line="240" w:lineRule="auto"/>
        <w:jc w:val="center"/>
        <w:rPr>
          <w:rStyle w:val="Naglaeno"/>
          <w:rFonts w:ascii="Times New Roman" w:hAnsi="Times New Roman" w:cs="Times New Roman"/>
          <w:sz w:val="24"/>
          <w:szCs w:val="24"/>
        </w:rPr>
      </w:pPr>
      <w:r w:rsidRPr="00CA7CAA">
        <w:rPr>
          <w:rStyle w:val="Naglaeno"/>
          <w:rFonts w:ascii="Times New Roman" w:hAnsi="Times New Roman" w:cs="Times New Roman"/>
          <w:sz w:val="24"/>
          <w:szCs w:val="24"/>
        </w:rPr>
        <w:lastRenderedPageBreak/>
        <w:t>Članak 5.</w:t>
      </w:r>
    </w:p>
    <w:p w14:paraId="0102FF9D" w14:textId="77777777" w:rsidR="00CA7CAA" w:rsidRDefault="00CA7CAA" w:rsidP="00CA7CAA">
      <w:pPr>
        <w:spacing w:after="0" w:line="240" w:lineRule="auto"/>
        <w:jc w:val="both"/>
        <w:rPr>
          <w:rStyle w:val="Naglaen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 od dana objave u „Službenom glasniku Općine Podstrana“.</w:t>
      </w:r>
      <w:r>
        <w:rPr>
          <w:rStyle w:val="Naglaeno"/>
          <w:sz w:val="24"/>
          <w:szCs w:val="24"/>
        </w:rPr>
        <w:tab/>
      </w:r>
    </w:p>
    <w:p w14:paraId="6B14E860" w14:textId="77777777" w:rsidR="00CA7CAA" w:rsidRDefault="00CA7CAA" w:rsidP="00CA7CAA">
      <w:pPr>
        <w:spacing w:after="0" w:line="240" w:lineRule="auto"/>
        <w:jc w:val="right"/>
        <w:rPr>
          <w:rStyle w:val="Naglaeno"/>
          <w:b w:val="0"/>
          <w:sz w:val="24"/>
          <w:szCs w:val="24"/>
        </w:rPr>
      </w:pPr>
    </w:p>
    <w:p w14:paraId="11EA87ED" w14:textId="77777777" w:rsidR="00CA7CAA" w:rsidRDefault="00CA7CAA" w:rsidP="00CA7CAA">
      <w:pPr>
        <w:spacing w:after="0" w:line="240" w:lineRule="auto"/>
        <w:jc w:val="right"/>
        <w:rPr>
          <w:rStyle w:val="Naglaeno"/>
          <w:b w:val="0"/>
          <w:sz w:val="24"/>
          <w:szCs w:val="24"/>
        </w:rPr>
      </w:pPr>
    </w:p>
    <w:p w14:paraId="61D8B0BA" w14:textId="77777777" w:rsidR="00CA7CAA" w:rsidRPr="000E638A" w:rsidRDefault="00CA7CAA" w:rsidP="00CA7C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38A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  024-02/24-01/05  </w:t>
      </w:r>
      <w:r>
        <w:rPr>
          <w:rFonts w:ascii="Times New Roman" w:hAnsi="Times New Roman" w:cs="Times New Roman"/>
          <w:sz w:val="24"/>
          <w:szCs w:val="24"/>
        </w:rPr>
        <w:tab/>
      </w:r>
      <w:r w:rsidRPr="000E638A">
        <w:rPr>
          <w:rFonts w:ascii="Times New Roman" w:hAnsi="Times New Roman" w:cs="Times New Roman"/>
          <w:sz w:val="24"/>
          <w:szCs w:val="24"/>
        </w:rPr>
        <w:tab/>
      </w:r>
      <w:r w:rsidRPr="000E638A">
        <w:rPr>
          <w:rFonts w:ascii="Times New Roman" w:hAnsi="Times New Roman" w:cs="Times New Roman"/>
          <w:sz w:val="24"/>
          <w:szCs w:val="24"/>
        </w:rPr>
        <w:tab/>
      </w:r>
      <w:r w:rsidRPr="000E638A">
        <w:rPr>
          <w:rFonts w:ascii="Times New Roman" w:hAnsi="Times New Roman" w:cs="Times New Roman"/>
          <w:sz w:val="24"/>
          <w:szCs w:val="24"/>
        </w:rPr>
        <w:tab/>
      </w:r>
      <w:r w:rsidRPr="000E638A">
        <w:rPr>
          <w:rFonts w:ascii="Times New Roman" w:hAnsi="Times New Roman" w:cs="Times New Roman"/>
          <w:sz w:val="24"/>
          <w:szCs w:val="24"/>
        </w:rPr>
        <w:tab/>
      </w:r>
      <w:r w:rsidRPr="000E638A">
        <w:rPr>
          <w:rFonts w:ascii="Times New Roman" w:hAnsi="Times New Roman" w:cs="Times New Roman"/>
          <w:sz w:val="24"/>
          <w:szCs w:val="24"/>
        </w:rPr>
        <w:tab/>
      </w:r>
      <w:r w:rsidRPr="000E638A"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5100B758" w14:textId="4D879D5B" w:rsidR="00CA7CAA" w:rsidRPr="000E638A" w:rsidRDefault="00CA7CAA" w:rsidP="00CA7C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38A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 xml:space="preserve"> 2181-39-01-24-03</w:t>
      </w:r>
      <w:r w:rsidRPr="000E638A">
        <w:rPr>
          <w:rFonts w:ascii="Times New Roman" w:hAnsi="Times New Roman" w:cs="Times New Roman"/>
          <w:sz w:val="24"/>
          <w:szCs w:val="24"/>
        </w:rPr>
        <w:tab/>
      </w:r>
      <w:r w:rsidRPr="000E638A">
        <w:rPr>
          <w:rFonts w:ascii="Times New Roman" w:hAnsi="Times New Roman" w:cs="Times New Roman"/>
          <w:sz w:val="24"/>
          <w:szCs w:val="24"/>
        </w:rPr>
        <w:tab/>
      </w:r>
      <w:r w:rsidRPr="000E638A">
        <w:rPr>
          <w:rFonts w:ascii="Times New Roman" w:hAnsi="Times New Roman" w:cs="Times New Roman"/>
          <w:sz w:val="24"/>
          <w:szCs w:val="24"/>
        </w:rPr>
        <w:tab/>
      </w:r>
      <w:r w:rsidRPr="000E638A">
        <w:rPr>
          <w:rFonts w:ascii="Times New Roman" w:hAnsi="Times New Roman" w:cs="Times New Roman"/>
          <w:sz w:val="24"/>
          <w:szCs w:val="24"/>
        </w:rPr>
        <w:tab/>
      </w:r>
      <w:r w:rsidRPr="000E638A">
        <w:rPr>
          <w:rFonts w:ascii="Times New Roman" w:hAnsi="Times New Roman" w:cs="Times New Roman"/>
          <w:sz w:val="24"/>
          <w:szCs w:val="24"/>
        </w:rPr>
        <w:tab/>
      </w:r>
      <w:r w:rsidRPr="000E638A">
        <w:rPr>
          <w:rFonts w:ascii="Times New Roman" w:hAnsi="Times New Roman" w:cs="Times New Roman"/>
          <w:sz w:val="24"/>
          <w:szCs w:val="24"/>
        </w:rPr>
        <w:tab/>
      </w:r>
      <w:r w:rsidRPr="000E638A"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23869AC4" w14:textId="77777777" w:rsidR="00CA7CAA" w:rsidRPr="000E638A" w:rsidRDefault="00CA7CAA" w:rsidP="00CA7C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38A">
        <w:rPr>
          <w:rFonts w:ascii="Times New Roman" w:hAnsi="Times New Roman" w:cs="Times New Roman"/>
          <w:sz w:val="24"/>
          <w:szCs w:val="24"/>
        </w:rPr>
        <w:t xml:space="preserve">Podstrana, </w:t>
      </w:r>
      <w:r>
        <w:rPr>
          <w:rFonts w:ascii="Times New Roman" w:hAnsi="Times New Roman" w:cs="Times New Roman"/>
          <w:sz w:val="24"/>
          <w:szCs w:val="24"/>
        </w:rPr>
        <w:t>14. ožujka 2024</w:t>
      </w:r>
      <w:r w:rsidRPr="000E638A">
        <w:rPr>
          <w:rFonts w:ascii="Times New Roman" w:hAnsi="Times New Roman" w:cs="Times New Roman"/>
          <w:sz w:val="24"/>
          <w:szCs w:val="24"/>
        </w:rPr>
        <w:t>. godine</w:t>
      </w:r>
      <w:r w:rsidRPr="000E638A">
        <w:rPr>
          <w:rFonts w:ascii="Times New Roman" w:hAnsi="Times New Roman" w:cs="Times New Roman"/>
          <w:sz w:val="24"/>
          <w:szCs w:val="24"/>
        </w:rPr>
        <w:tab/>
      </w:r>
      <w:r w:rsidRPr="000E638A">
        <w:rPr>
          <w:rFonts w:ascii="Times New Roman" w:hAnsi="Times New Roman" w:cs="Times New Roman"/>
          <w:sz w:val="24"/>
          <w:szCs w:val="24"/>
        </w:rPr>
        <w:tab/>
      </w:r>
      <w:r w:rsidRPr="000E638A">
        <w:rPr>
          <w:rFonts w:ascii="Times New Roman" w:hAnsi="Times New Roman" w:cs="Times New Roman"/>
          <w:sz w:val="24"/>
          <w:szCs w:val="24"/>
        </w:rPr>
        <w:tab/>
      </w:r>
      <w:r w:rsidRPr="000E638A">
        <w:rPr>
          <w:rFonts w:ascii="Times New Roman" w:hAnsi="Times New Roman" w:cs="Times New Roman"/>
          <w:sz w:val="24"/>
          <w:szCs w:val="24"/>
        </w:rPr>
        <w:tab/>
      </w:r>
      <w:r w:rsidRPr="000E638A">
        <w:rPr>
          <w:rFonts w:ascii="Times New Roman" w:hAnsi="Times New Roman" w:cs="Times New Roman"/>
          <w:sz w:val="24"/>
          <w:szCs w:val="24"/>
        </w:rPr>
        <w:tab/>
      </w:r>
      <w:r w:rsidRPr="000E638A">
        <w:rPr>
          <w:rFonts w:ascii="Times New Roman" w:hAnsi="Times New Roman" w:cs="Times New Roman"/>
          <w:sz w:val="24"/>
          <w:szCs w:val="24"/>
        </w:rPr>
        <w:tab/>
        <w:t>Zdravko Galić</w:t>
      </w:r>
    </w:p>
    <w:p w14:paraId="6EB1C9A7" w14:textId="77777777" w:rsidR="00CA7CAA" w:rsidRDefault="00CA7CAA" w:rsidP="00CA7CAA"/>
    <w:p w14:paraId="3A3AC8CD" w14:textId="77777777" w:rsidR="007C50C9" w:rsidRDefault="007C50C9"/>
    <w:sectPr w:rsidR="007C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2725"/>
    <w:multiLevelType w:val="hybridMultilevel"/>
    <w:tmpl w:val="448632B8"/>
    <w:lvl w:ilvl="0" w:tplc="A55E80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49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92"/>
    <w:rsid w:val="001D4857"/>
    <w:rsid w:val="00354692"/>
    <w:rsid w:val="004D4B90"/>
    <w:rsid w:val="007C50C9"/>
    <w:rsid w:val="0097366B"/>
    <w:rsid w:val="00AA01B8"/>
    <w:rsid w:val="00CA7CAA"/>
    <w:rsid w:val="00CE4081"/>
    <w:rsid w:val="00DF6CC3"/>
    <w:rsid w:val="00ED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8C98"/>
  <w15:chartTrackingRefBased/>
  <w15:docId w15:val="{698DD971-D3C2-4C0B-8ED6-2909B298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CAA"/>
    <w:pPr>
      <w:spacing w:after="200" w:line="276" w:lineRule="auto"/>
    </w:pPr>
    <w:rPr>
      <w:rFonts w:eastAsiaTheme="minorEastAsia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54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54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46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4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46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4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4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4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4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46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semiHidden/>
    <w:rsid w:val="00354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46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469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469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469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469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469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469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54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54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4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54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4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5469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5469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5469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4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469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54692"/>
    <w:rPr>
      <w:b/>
      <w:bCs/>
      <w:smallCaps/>
      <w:color w:val="2F5496" w:themeColor="accent1" w:themeShade="BF"/>
      <w:spacing w:val="5"/>
    </w:rPr>
  </w:style>
  <w:style w:type="character" w:styleId="Naglaeno">
    <w:name w:val="Strong"/>
    <w:basedOn w:val="Zadanifontodlomka"/>
    <w:qFormat/>
    <w:rsid w:val="00CA7C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920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5</cp:revision>
  <dcterms:created xsi:type="dcterms:W3CDTF">2024-03-07T09:03:00Z</dcterms:created>
  <dcterms:modified xsi:type="dcterms:W3CDTF">2024-03-07T09:08:00Z</dcterms:modified>
</cp:coreProperties>
</file>