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B618" w14:textId="0450D117" w:rsidR="0020080F" w:rsidRPr="0020080F" w:rsidRDefault="0020080F" w:rsidP="002008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80F">
        <w:rPr>
          <w:rFonts w:ascii="Times New Roman" w:hAnsi="Times New Roman" w:cs="Times New Roman"/>
          <w:b/>
          <w:bCs/>
          <w:sz w:val="24"/>
          <w:szCs w:val="24"/>
        </w:rPr>
        <w:t xml:space="preserve">Obrazloženje </w:t>
      </w:r>
      <w:proofErr w:type="spellStart"/>
      <w:r w:rsidRPr="0020080F">
        <w:rPr>
          <w:rFonts w:ascii="Times New Roman" w:hAnsi="Times New Roman" w:cs="Times New Roman"/>
          <w:b/>
          <w:bCs/>
          <w:sz w:val="24"/>
          <w:szCs w:val="24"/>
        </w:rPr>
        <w:t>uz</w:t>
      </w:r>
      <w:proofErr w:type="spellEnd"/>
      <w:r w:rsidRPr="00200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b/>
          <w:bCs/>
          <w:sz w:val="24"/>
          <w:szCs w:val="24"/>
        </w:rPr>
        <w:t>prijedlog</w:t>
      </w:r>
      <w:proofErr w:type="spellEnd"/>
      <w:r w:rsidRPr="00200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b/>
          <w:bCs/>
          <w:sz w:val="24"/>
          <w:szCs w:val="24"/>
        </w:rPr>
        <w:t>Odluke</w:t>
      </w:r>
      <w:proofErr w:type="spellEnd"/>
      <w:r w:rsidRPr="0020080F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20080F">
        <w:rPr>
          <w:rFonts w:ascii="Times New Roman" w:hAnsi="Times New Roman" w:cs="Times New Roman"/>
          <w:b/>
          <w:bCs/>
          <w:sz w:val="24"/>
          <w:szCs w:val="24"/>
        </w:rPr>
        <w:t>redu</w:t>
      </w:r>
      <w:proofErr w:type="spellEnd"/>
      <w:r w:rsidRPr="00200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200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b/>
          <w:bCs/>
          <w:sz w:val="24"/>
          <w:szCs w:val="24"/>
        </w:rPr>
        <w:t>pomorskom</w:t>
      </w:r>
      <w:proofErr w:type="spellEnd"/>
      <w:r w:rsidRPr="00200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b/>
          <w:bCs/>
          <w:sz w:val="24"/>
          <w:szCs w:val="24"/>
        </w:rPr>
        <w:t>dobru</w:t>
      </w:r>
      <w:proofErr w:type="spellEnd"/>
      <w:r w:rsidRPr="00200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b/>
          <w:bCs/>
          <w:sz w:val="24"/>
          <w:szCs w:val="24"/>
        </w:rPr>
        <w:t>Općine</w:t>
      </w:r>
      <w:proofErr w:type="spellEnd"/>
      <w:r w:rsidRPr="0020080F">
        <w:rPr>
          <w:rFonts w:ascii="Times New Roman" w:hAnsi="Times New Roman" w:cs="Times New Roman"/>
          <w:b/>
          <w:bCs/>
          <w:sz w:val="24"/>
          <w:szCs w:val="24"/>
        </w:rPr>
        <w:t xml:space="preserve"> Podstrana</w:t>
      </w:r>
    </w:p>
    <w:p w14:paraId="2DAE39B2" w14:textId="77777777" w:rsidR="0020080F" w:rsidRDefault="0020080F" w:rsidP="0020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8962D" w14:textId="77777777" w:rsidR="0020080F" w:rsidRDefault="0020080F" w:rsidP="0020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2239088"/>
      <w:r w:rsidRPr="0020080F">
        <w:rPr>
          <w:rFonts w:ascii="Times New Roman" w:hAnsi="Times New Roman" w:cs="Times New Roman"/>
          <w:sz w:val="24"/>
          <w:szCs w:val="24"/>
        </w:rPr>
        <w:t xml:space="preserve">Dana 29.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srpnja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stupio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Zakon o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dobru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morskim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lukama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novine“broj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83/23) (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: Zakon).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uređen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dobra,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dobra,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određivanje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njegovih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granica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evidencija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dobra u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katastru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zemljišnoj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knjizi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imovinskopravna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upotreba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dobra,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koncesije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gospodarsko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dobra,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morske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plaže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sidrišta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privezišta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razvrstaj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morskih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lučko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lučke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otvorene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promet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osnivanje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lučkih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uprava,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provedbom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1D18E7" w14:textId="77777777" w:rsidR="0020080F" w:rsidRDefault="0020080F" w:rsidP="0020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D44F8" w14:textId="77777777" w:rsidR="0020080F" w:rsidRDefault="0020080F" w:rsidP="0020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uspostavljanje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integralnog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kvalitetnog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transparentnog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dobra u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24911" w14:textId="77777777" w:rsidR="0020080F" w:rsidRDefault="0020080F" w:rsidP="0020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882789" w14:textId="77777777" w:rsidR="0020080F" w:rsidRDefault="0020080F" w:rsidP="0020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nositelj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vlasti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pomorskim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dobrom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Hrvatska,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pomorskim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dobrom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razmjerno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brigu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povjerava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jedinicama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područne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regionalne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jedinicama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lučkim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upravama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zaštićene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dijelove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prirode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pojedine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pomorskim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dobrom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. Tako je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149.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dobru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predstavničko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dobru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6F53E3" w14:textId="77777777" w:rsidR="0020080F" w:rsidRDefault="0020080F" w:rsidP="0020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80F"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dobru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cjelovit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sustav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radnji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osigurava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dobra u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općoj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upotrebi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dobru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financira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pomorskim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dobrom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prihod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vlastitih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0764B" w14:textId="77777777" w:rsidR="0020080F" w:rsidRDefault="0020080F" w:rsidP="0020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dobru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propisuje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se: </w:t>
      </w:r>
    </w:p>
    <w:p w14:paraId="1783D337" w14:textId="77777777" w:rsidR="0020080F" w:rsidRDefault="0020080F" w:rsidP="0020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80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dobra u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općoj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upotrebi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gospodarske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svrhe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građenje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grade bez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građevinske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dozvole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dobru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općoj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upotrebi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89556" w14:textId="77777777" w:rsidR="0020080F" w:rsidRDefault="0020080F" w:rsidP="0020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80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čistoće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čuvanje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dobra u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općoj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upotrebi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67B1A" w14:textId="77777777" w:rsidR="0020080F" w:rsidRDefault="0020080F" w:rsidP="0020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80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nesmetanog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prolaska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duž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dobra. </w:t>
      </w:r>
    </w:p>
    <w:p w14:paraId="3AFB4D75" w14:textId="77777777" w:rsidR="0020080F" w:rsidRDefault="0020080F" w:rsidP="0020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propisuju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provođenje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dobru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poduzima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redar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prekršajne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426BDB" w14:textId="77777777" w:rsidR="0020080F" w:rsidRDefault="0020080F" w:rsidP="0020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uvodi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redara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. Pomorski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redari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ovlašteni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službenici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ovlasti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dobru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E5BD3" w14:textId="6167D103" w:rsidR="0020080F" w:rsidRDefault="0020080F" w:rsidP="0020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80F">
        <w:rPr>
          <w:rFonts w:ascii="Times New Roman" w:hAnsi="Times New Roman" w:cs="Times New Roman"/>
          <w:sz w:val="24"/>
          <w:szCs w:val="24"/>
        </w:rPr>
        <w:t xml:space="preserve">Pomorski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redar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152.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stječe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gubi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ovlaštenje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dobra u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općoj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upotrebi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čijem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djelokrugu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pomorstva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. Isto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organizira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osposobljavanje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pomorskih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redara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osposobljavanja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. Pomorski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lastRenderedPageBreak/>
        <w:t>redar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gimnazijsko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srednjoškolsko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četverogodišnje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strukovno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srednjoškolsko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nosi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službenu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odoru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službenu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iskaznicu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17DC5" w14:textId="459BFC8A" w:rsidR="007C50C9" w:rsidRPr="0020080F" w:rsidRDefault="0020080F" w:rsidP="0020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156.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redara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provedbi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provedbom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pomorskom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dobru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C50C9" w:rsidRPr="0020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55"/>
    <w:rsid w:val="0020080F"/>
    <w:rsid w:val="004869B0"/>
    <w:rsid w:val="00725D55"/>
    <w:rsid w:val="007C50C9"/>
    <w:rsid w:val="00AA01B8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2FA8"/>
  <w15:chartTrackingRefBased/>
  <w15:docId w15:val="{8DE07208-335B-4729-ACC9-C6D5C51B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3</cp:revision>
  <dcterms:created xsi:type="dcterms:W3CDTF">2023-11-30T11:16:00Z</dcterms:created>
  <dcterms:modified xsi:type="dcterms:W3CDTF">2024-01-04T11:53:00Z</dcterms:modified>
</cp:coreProperties>
</file>