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CBD5E" w14:textId="511AE1D1" w:rsidR="00243AE6" w:rsidRPr="009C51D7" w:rsidRDefault="00243AE6" w:rsidP="009C51D7">
      <w:pPr>
        <w:jc w:val="both"/>
        <w:rPr>
          <w:rFonts w:ascii="Arial" w:hAnsi="Arial" w:cs="Arial"/>
          <w:sz w:val="22"/>
          <w:szCs w:val="22"/>
        </w:rPr>
      </w:pPr>
      <w:r w:rsidRPr="009C51D7">
        <w:rPr>
          <w:rFonts w:ascii="Arial" w:hAnsi="Arial" w:cs="Arial"/>
          <w:sz w:val="22"/>
          <w:szCs w:val="22"/>
        </w:rPr>
        <w:t>Na temelju članka 7. stavka 1. Zakon o financiranju političkih aktivnosti, izborne promidžbe i referenduma (Narodne novine br. 29/19, 98/19) i članka 30. Statuta Općine Podstrana</w:t>
      </w:r>
      <w:r w:rsidR="009C51D7">
        <w:rPr>
          <w:rFonts w:ascii="Arial" w:hAnsi="Arial" w:cs="Arial"/>
          <w:sz w:val="22"/>
          <w:szCs w:val="22"/>
        </w:rPr>
        <w:t xml:space="preserve"> </w:t>
      </w:r>
      <w:r w:rsidRPr="009C51D7">
        <w:rPr>
          <w:rFonts w:ascii="Arial" w:hAnsi="Arial" w:cs="Arial"/>
          <w:sz w:val="22"/>
          <w:szCs w:val="22"/>
        </w:rPr>
        <w:t>(Službeni glasnik Općine Podstrana broj 07/21</w:t>
      </w:r>
      <w:r w:rsidR="002D7963" w:rsidRPr="009C51D7">
        <w:rPr>
          <w:rFonts w:ascii="Arial" w:hAnsi="Arial" w:cs="Arial"/>
          <w:sz w:val="22"/>
          <w:szCs w:val="22"/>
        </w:rPr>
        <w:t xml:space="preserve"> i 21/21</w:t>
      </w:r>
      <w:r w:rsidRPr="009C51D7">
        <w:rPr>
          <w:rFonts w:ascii="Arial" w:hAnsi="Arial" w:cs="Arial"/>
          <w:sz w:val="22"/>
          <w:szCs w:val="22"/>
        </w:rPr>
        <w:t>), Općinsko vijeće Općine Podstrana na</w:t>
      </w:r>
      <w:r w:rsidR="009C51D7">
        <w:rPr>
          <w:rFonts w:ascii="Arial" w:hAnsi="Arial" w:cs="Arial"/>
          <w:sz w:val="22"/>
          <w:szCs w:val="22"/>
        </w:rPr>
        <w:t xml:space="preserve"> </w:t>
      </w:r>
      <w:r w:rsidR="00F23370">
        <w:rPr>
          <w:rFonts w:ascii="Arial" w:hAnsi="Arial" w:cs="Arial"/>
          <w:sz w:val="22"/>
          <w:szCs w:val="22"/>
        </w:rPr>
        <w:t>15</w:t>
      </w:r>
      <w:r w:rsidR="00736285">
        <w:rPr>
          <w:rFonts w:ascii="Arial" w:hAnsi="Arial" w:cs="Arial"/>
          <w:sz w:val="22"/>
          <w:szCs w:val="22"/>
        </w:rPr>
        <w:t>.</w:t>
      </w:r>
      <w:r w:rsidRPr="009C51D7">
        <w:rPr>
          <w:rFonts w:ascii="Arial" w:hAnsi="Arial" w:cs="Arial"/>
          <w:sz w:val="22"/>
          <w:szCs w:val="22"/>
        </w:rPr>
        <w:t xml:space="preserve"> </w:t>
      </w:r>
      <w:r w:rsidR="00736285">
        <w:rPr>
          <w:rFonts w:ascii="Arial" w:hAnsi="Arial" w:cs="Arial"/>
          <w:sz w:val="22"/>
          <w:szCs w:val="22"/>
        </w:rPr>
        <w:t xml:space="preserve"> </w:t>
      </w:r>
      <w:r w:rsidRPr="009C51D7">
        <w:rPr>
          <w:rFonts w:ascii="Arial" w:hAnsi="Arial" w:cs="Arial"/>
          <w:sz w:val="22"/>
          <w:szCs w:val="22"/>
        </w:rPr>
        <w:t xml:space="preserve">sjednici održanoj dana </w:t>
      </w:r>
      <w:r w:rsidR="00F23370">
        <w:rPr>
          <w:rFonts w:ascii="Arial" w:hAnsi="Arial" w:cs="Arial"/>
          <w:sz w:val="22"/>
          <w:szCs w:val="22"/>
        </w:rPr>
        <w:t>27. veljače</w:t>
      </w:r>
      <w:r w:rsidRPr="009C51D7">
        <w:rPr>
          <w:rFonts w:ascii="Arial" w:hAnsi="Arial" w:cs="Arial"/>
          <w:sz w:val="22"/>
          <w:szCs w:val="22"/>
        </w:rPr>
        <w:t xml:space="preserve"> 202</w:t>
      </w:r>
      <w:r w:rsidR="004F3C22" w:rsidRPr="009C51D7">
        <w:rPr>
          <w:rFonts w:ascii="Arial" w:hAnsi="Arial" w:cs="Arial"/>
          <w:sz w:val="22"/>
          <w:szCs w:val="22"/>
        </w:rPr>
        <w:t>3</w:t>
      </w:r>
      <w:r w:rsidRPr="009C51D7">
        <w:rPr>
          <w:rFonts w:ascii="Arial" w:hAnsi="Arial" w:cs="Arial"/>
          <w:sz w:val="22"/>
          <w:szCs w:val="22"/>
        </w:rPr>
        <w:t xml:space="preserve">. godine, donijelo je </w:t>
      </w:r>
    </w:p>
    <w:p w14:paraId="493C8068" w14:textId="77777777" w:rsidR="00494136" w:rsidRPr="009C51D7" w:rsidRDefault="00494136" w:rsidP="00035AE5">
      <w:pPr>
        <w:jc w:val="both"/>
        <w:rPr>
          <w:rFonts w:ascii="Arial" w:hAnsi="Arial" w:cs="Arial"/>
          <w:sz w:val="22"/>
          <w:szCs w:val="22"/>
        </w:rPr>
      </w:pPr>
    </w:p>
    <w:p w14:paraId="3116F16B" w14:textId="77777777" w:rsidR="004706E9" w:rsidRPr="009C51D7" w:rsidRDefault="004706E9" w:rsidP="00A6218F">
      <w:pPr>
        <w:ind w:firstLine="284"/>
        <w:jc w:val="both"/>
        <w:rPr>
          <w:rFonts w:ascii="Arial" w:hAnsi="Arial" w:cs="Arial"/>
          <w:sz w:val="22"/>
          <w:szCs w:val="22"/>
        </w:rPr>
      </w:pPr>
    </w:p>
    <w:p w14:paraId="58387554" w14:textId="77777777" w:rsidR="004706E9" w:rsidRPr="009C51D7" w:rsidRDefault="004706E9" w:rsidP="00A6218F">
      <w:pPr>
        <w:jc w:val="center"/>
        <w:rPr>
          <w:rFonts w:ascii="Arial" w:hAnsi="Arial" w:cs="Arial"/>
          <w:b/>
          <w:sz w:val="22"/>
          <w:szCs w:val="22"/>
        </w:rPr>
      </w:pPr>
      <w:r w:rsidRPr="009C51D7">
        <w:rPr>
          <w:rFonts w:ascii="Arial" w:hAnsi="Arial" w:cs="Arial"/>
          <w:b/>
          <w:sz w:val="22"/>
          <w:szCs w:val="22"/>
        </w:rPr>
        <w:t>ODLUKU</w:t>
      </w:r>
    </w:p>
    <w:p w14:paraId="08FA0118" w14:textId="595E764E" w:rsidR="004706E9" w:rsidRPr="009C51D7" w:rsidRDefault="004706E9" w:rsidP="00566A5D">
      <w:pPr>
        <w:jc w:val="center"/>
        <w:rPr>
          <w:rFonts w:ascii="Arial" w:hAnsi="Arial" w:cs="Arial"/>
          <w:b/>
          <w:sz w:val="22"/>
          <w:szCs w:val="22"/>
        </w:rPr>
      </w:pPr>
      <w:r w:rsidRPr="009C51D7">
        <w:rPr>
          <w:rFonts w:ascii="Arial" w:hAnsi="Arial" w:cs="Arial"/>
          <w:b/>
          <w:sz w:val="22"/>
          <w:szCs w:val="22"/>
        </w:rPr>
        <w:t xml:space="preserve">o raspoređivanju sredstava za financiranje političkih stranaka i članova izabranih s liste grupe birača u Općinskom vijeću Općine </w:t>
      </w:r>
      <w:r w:rsidR="005F23B4" w:rsidRPr="009C51D7">
        <w:rPr>
          <w:rFonts w:ascii="Arial" w:hAnsi="Arial" w:cs="Arial"/>
          <w:b/>
          <w:sz w:val="22"/>
          <w:szCs w:val="22"/>
        </w:rPr>
        <w:t>Podstrana</w:t>
      </w:r>
      <w:r w:rsidR="00566A5D" w:rsidRPr="009C51D7">
        <w:rPr>
          <w:rFonts w:ascii="Arial" w:hAnsi="Arial" w:cs="Arial"/>
          <w:b/>
          <w:sz w:val="22"/>
          <w:szCs w:val="22"/>
        </w:rPr>
        <w:t xml:space="preserve"> za </w:t>
      </w:r>
      <w:r w:rsidR="00672363" w:rsidRPr="009C51D7">
        <w:rPr>
          <w:rFonts w:ascii="Arial" w:hAnsi="Arial" w:cs="Arial"/>
          <w:b/>
          <w:sz w:val="22"/>
          <w:szCs w:val="22"/>
        </w:rPr>
        <w:t>20</w:t>
      </w:r>
      <w:r w:rsidR="00EB3B21" w:rsidRPr="009C51D7">
        <w:rPr>
          <w:rFonts w:ascii="Arial" w:hAnsi="Arial" w:cs="Arial"/>
          <w:b/>
          <w:sz w:val="22"/>
          <w:szCs w:val="22"/>
        </w:rPr>
        <w:t>2</w:t>
      </w:r>
      <w:r w:rsidR="004F3C22" w:rsidRPr="009C51D7">
        <w:rPr>
          <w:rFonts w:ascii="Arial" w:hAnsi="Arial" w:cs="Arial"/>
          <w:b/>
          <w:sz w:val="22"/>
          <w:szCs w:val="22"/>
        </w:rPr>
        <w:t>3</w:t>
      </w:r>
      <w:r w:rsidR="00672363" w:rsidRPr="009C51D7">
        <w:rPr>
          <w:rFonts w:ascii="Arial" w:hAnsi="Arial" w:cs="Arial"/>
          <w:b/>
          <w:sz w:val="22"/>
          <w:szCs w:val="22"/>
        </w:rPr>
        <w:t>. godin</w:t>
      </w:r>
      <w:r w:rsidR="00566A5D" w:rsidRPr="009C51D7">
        <w:rPr>
          <w:rFonts w:ascii="Arial" w:hAnsi="Arial" w:cs="Arial"/>
          <w:b/>
          <w:sz w:val="22"/>
          <w:szCs w:val="22"/>
        </w:rPr>
        <w:t>u</w:t>
      </w:r>
    </w:p>
    <w:p w14:paraId="7A08A692" w14:textId="77777777" w:rsidR="004706E9" w:rsidRPr="009C51D7" w:rsidRDefault="004706E9" w:rsidP="00035AE5">
      <w:pPr>
        <w:jc w:val="both"/>
        <w:rPr>
          <w:rFonts w:ascii="Arial" w:hAnsi="Arial" w:cs="Arial"/>
          <w:sz w:val="22"/>
          <w:szCs w:val="22"/>
        </w:rPr>
      </w:pPr>
    </w:p>
    <w:p w14:paraId="38EB195D" w14:textId="77777777" w:rsidR="004706E9" w:rsidRPr="009C51D7" w:rsidRDefault="004706E9" w:rsidP="00A6218F">
      <w:pPr>
        <w:ind w:firstLine="284"/>
        <w:jc w:val="both"/>
        <w:rPr>
          <w:rFonts w:ascii="Arial" w:hAnsi="Arial" w:cs="Arial"/>
          <w:sz w:val="22"/>
          <w:szCs w:val="22"/>
        </w:rPr>
      </w:pPr>
    </w:p>
    <w:p w14:paraId="2E38D509" w14:textId="393861F7" w:rsidR="004706E9" w:rsidRPr="009C51D7" w:rsidRDefault="004706E9" w:rsidP="00A6218F">
      <w:pPr>
        <w:jc w:val="center"/>
        <w:rPr>
          <w:rFonts w:ascii="Arial" w:hAnsi="Arial" w:cs="Arial"/>
          <w:b/>
          <w:sz w:val="22"/>
          <w:szCs w:val="22"/>
        </w:rPr>
      </w:pPr>
      <w:r w:rsidRPr="009C51D7">
        <w:rPr>
          <w:rFonts w:ascii="Arial" w:hAnsi="Arial" w:cs="Arial"/>
          <w:b/>
          <w:sz w:val="22"/>
          <w:szCs w:val="22"/>
        </w:rPr>
        <w:t>Članak 1.</w:t>
      </w:r>
    </w:p>
    <w:p w14:paraId="43130630" w14:textId="77777777" w:rsidR="00521F17" w:rsidRPr="009C51D7" w:rsidRDefault="00521F17" w:rsidP="00A6218F">
      <w:pPr>
        <w:jc w:val="center"/>
        <w:rPr>
          <w:rFonts w:ascii="Arial" w:hAnsi="Arial" w:cs="Arial"/>
          <w:b/>
          <w:sz w:val="22"/>
          <w:szCs w:val="22"/>
        </w:rPr>
      </w:pPr>
    </w:p>
    <w:p w14:paraId="40466AA5" w14:textId="2626853D" w:rsidR="00243AE6" w:rsidRPr="009C51D7" w:rsidRDefault="00243AE6" w:rsidP="00D41106">
      <w:pPr>
        <w:spacing w:line="276" w:lineRule="auto"/>
        <w:ind w:firstLine="284"/>
        <w:jc w:val="both"/>
        <w:rPr>
          <w:rFonts w:ascii="Arial" w:hAnsi="Arial" w:cs="Arial"/>
          <w:sz w:val="22"/>
          <w:szCs w:val="22"/>
        </w:rPr>
      </w:pPr>
      <w:r w:rsidRPr="009C51D7">
        <w:rPr>
          <w:rFonts w:ascii="Arial" w:hAnsi="Arial" w:cs="Arial"/>
          <w:sz w:val="22"/>
          <w:szCs w:val="22"/>
        </w:rPr>
        <w:t>U Proračunu Općine Podstrana za 202</w:t>
      </w:r>
      <w:r w:rsidR="004F3C22" w:rsidRPr="009C51D7">
        <w:rPr>
          <w:rFonts w:ascii="Arial" w:hAnsi="Arial" w:cs="Arial"/>
          <w:sz w:val="22"/>
          <w:szCs w:val="22"/>
        </w:rPr>
        <w:t>3</w:t>
      </w:r>
      <w:r w:rsidRPr="009C51D7">
        <w:rPr>
          <w:rFonts w:ascii="Arial" w:hAnsi="Arial" w:cs="Arial"/>
          <w:sz w:val="22"/>
          <w:szCs w:val="22"/>
        </w:rPr>
        <w:t>. godinu osiguravaju se sredstava za rad političkih stranaka u 202</w:t>
      </w:r>
      <w:r w:rsidR="004F3C22" w:rsidRPr="009C51D7">
        <w:rPr>
          <w:rFonts w:ascii="Arial" w:hAnsi="Arial" w:cs="Arial"/>
          <w:sz w:val="22"/>
          <w:szCs w:val="22"/>
        </w:rPr>
        <w:t>3</w:t>
      </w:r>
      <w:r w:rsidRPr="009C51D7">
        <w:rPr>
          <w:rFonts w:ascii="Arial" w:hAnsi="Arial" w:cs="Arial"/>
          <w:sz w:val="22"/>
          <w:szCs w:val="22"/>
        </w:rPr>
        <w:t xml:space="preserve">. godini u iznosu od </w:t>
      </w:r>
      <w:r w:rsidR="004F3C22" w:rsidRPr="009C51D7">
        <w:rPr>
          <w:rFonts w:ascii="Arial" w:hAnsi="Arial" w:cs="Arial"/>
          <w:sz w:val="22"/>
          <w:szCs w:val="22"/>
        </w:rPr>
        <w:t>9.290 Eura</w:t>
      </w:r>
      <w:r w:rsidRPr="009C51D7">
        <w:rPr>
          <w:rFonts w:ascii="Arial" w:hAnsi="Arial" w:cs="Arial"/>
          <w:sz w:val="22"/>
          <w:szCs w:val="22"/>
        </w:rPr>
        <w:t>.</w:t>
      </w:r>
    </w:p>
    <w:p w14:paraId="687600F3" w14:textId="77777777" w:rsidR="00243AE6" w:rsidRPr="009C51D7" w:rsidRDefault="00243AE6" w:rsidP="00D41106">
      <w:pPr>
        <w:spacing w:line="276" w:lineRule="auto"/>
        <w:ind w:firstLine="284"/>
        <w:jc w:val="both"/>
        <w:rPr>
          <w:rFonts w:ascii="Arial" w:hAnsi="Arial" w:cs="Arial"/>
          <w:sz w:val="22"/>
          <w:szCs w:val="22"/>
        </w:rPr>
      </w:pPr>
      <w:r w:rsidRPr="009C51D7">
        <w:rPr>
          <w:rFonts w:ascii="Arial" w:hAnsi="Arial" w:cs="Arial"/>
          <w:sz w:val="22"/>
          <w:szCs w:val="22"/>
        </w:rPr>
        <w:t>Sredstva iz stavka 1. ove točke pripadaju političkim strankama i nezavisnim vijećnicima koji su prema konačnim rezultatima izbora dobile mjesto u Općinskom vijeću.</w:t>
      </w:r>
    </w:p>
    <w:p w14:paraId="120F4F49" w14:textId="77777777" w:rsidR="00243AE6" w:rsidRPr="009C51D7" w:rsidRDefault="00243AE6" w:rsidP="00D41106">
      <w:pPr>
        <w:spacing w:line="276" w:lineRule="auto"/>
        <w:ind w:firstLine="284"/>
        <w:jc w:val="both"/>
        <w:rPr>
          <w:rFonts w:ascii="Arial" w:hAnsi="Arial" w:cs="Arial"/>
          <w:sz w:val="22"/>
          <w:szCs w:val="22"/>
        </w:rPr>
      </w:pPr>
      <w:r w:rsidRPr="009C51D7">
        <w:rPr>
          <w:rFonts w:ascii="Arial" w:hAnsi="Arial" w:cs="Arial"/>
          <w:sz w:val="22"/>
          <w:szCs w:val="22"/>
        </w:rPr>
        <w:t>Sredstva iz stavka 1. ove točke raspoređuju se na način da se utvrdi jednak iznos sredstava za svakog vijećnika u Općinskom vijeću tako da pojedinoj političkoj stranci koja je bila predlagatelj liste pripadaju sredstva razmjerno broju dobivenih mjesta prema konačnim rezultatima izbora za Općinsko vijeće Općine Podstrana.</w:t>
      </w:r>
    </w:p>
    <w:p w14:paraId="7061514C" w14:textId="77777777" w:rsidR="00243AE6" w:rsidRPr="009C51D7" w:rsidRDefault="00243AE6" w:rsidP="00D41106">
      <w:pPr>
        <w:spacing w:line="276" w:lineRule="auto"/>
        <w:ind w:firstLine="284"/>
        <w:jc w:val="both"/>
        <w:rPr>
          <w:rFonts w:ascii="Arial" w:hAnsi="Arial" w:cs="Arial"/>
          <w:sz w:val="22"/>
          <w:szCs w:val="22"/>
        </w:rPr>
      </w:pPr>
      <w:r w:rsidRPr="009C51D7">
        <w:rPr>
          <w:rFonts w:ascii="Arial" w:hAnsi="Arial" w:cs="Arial"/>
          <w:sz w:val="22"/>
          <w:szCs w:val="22"/>
        </w:rPr>
        <w:t>Ako je sa zajedničke liste koju su predložile dvije ili više političkih stranaka, prema konačnim rezultatima izbora, izabran vijećnik koji nije član niti jedne od političkih stranaka koje su predložile zajedničku listu, sredstva za tog vijećnika raspoređuju se političkim strankama koje su predložile zajedničku listu sukladno njihovu sporazumu, a ako sporazum nije zaključen, razmjerno broju osvojenih vijećničkih mjesta.</w:t>
      </w:r>
    </w:p>
    <w:p w14:paraId="6078D023" w14:textId="77777777" w:rsidR="00243AE6" w:rsidRPr="009C51D7" w:rsidRDefault="00243AE6" w:rsidP="00D41106">
      <w:pPr>
        <w:spacing w:line="276" w:lineRule="auto"/>
        <w:ind w:firstLine="284"/>
        <w:jc w:val="both"/>
        <w:rPr>
          <w:rFonts w:ascii="Arial" w:hAnsi="Arial" w:cs="Arial"/>
          <w:sz w:val="22"/>
          <w:szCs w:val="22"/>
        </w:rPr>
      </w:pPr>
      <w:r w:rsidRPr="009C51D7">
        <w:rPr>
          <w:rFonts w:ascii="Arial" w:hAnsi="Arial" w:cs="Arial"/>
          <w:sz w:val="22"/>
          <w:szCs w:val="22"/>
        </w:rPr>
        <w:t>Za svakog vijećnika podzastupljenog spola pripada i pravo na naknadu u visini od 10 % iznosa predviđenog za svakog vijećnika. Podzastupljenost spola postoji ako je zastupljenost jednog spola u Općinskom vijeću niža od 40 %.</w:t>
      </w:r>
    </w:p>
    <w:p w14:paraId="15D5AE8D" w14:textId="77777777" w:rsidR="00243AE6" w:rsidRPr="009C51D7" w:rsidRDefault="00243AE6" w:rsidP="00D41106">
      <w:pPr>
        <w:spacing w:line="276" w:lineRule="auto"/>
        <w:ind w:firstLine="284"/>
        <w:jc w:val="both"/>
        <w:rPr>
          <w:rFonts w:ascii="Arial" w:hAnsi="Arial" w:cs="Arial"/>
          <w:sz w:val="22"/>
          <w:szCs w:val="22"/>
        </w:rPr>
      </w:pPr>
    </w:p>
    <w:p w14:paraId="419616E9" w14:textId="4BE147E3" w:rsidR="00243AE6" w:rsidRPr="009C51D7" w:rsidRDefault="00243AE6" w:rsidP="00D41106">
      <w:pPr>
        <w:spacing w:line="276" w:lineRule="auto"/>
        <w:jc w:val="center"/>
        <w:rPr>
          <w:rFonts w:ascii="Arial" w:hAnsi="Arial" w:cs="Arial"/>
          <w:b/>
          <w:sz w:val="22"/>
          <w:szCs w:val="22"/>
        </w:rPr>
      </w:pPr>
      <w:r w:rsidRPr="009C51D7">
        <w:rPr>
          <w:rFonts w:ascii="Arial" w:hAnsi="Arial" w:cs="Arial"/>
          <w:b/>
          <w:sz w:val="22"/>
          <w:szCs w:val="22"/>
        </w:rPr>
        <w:t>Članak 2.</w:t>
      </w:r>
    </w:p>
    <w:p w14:paraId="1C8FB140" w14:textId="77777777" w:rsidR="00521F17" w:rsidRPr="009C51D7" w:rsidRDefault="00521F17" w:rsidP="00D41106">
      <w:pPr>
        <w:spacing w:line="276" w:lineRule="auto"/>
        <w:jc w:val="center"/>
        <w:rPr>
          <w:rFonts w:ascii="Arial" w:hAnsi="Arial" w:cs="Arial"/>
          <w:b/>
          <w:sz w:val="22"/>
          <w:szCs w:val="22"/>
        </w:rPr>
      </w:pPr>
    </w:p>
    <w:p w14:paraId="35F9D19F" w14:textId="3A924604" w:rsidR="00243AE6" w:rsidRPr="009C51D7" w:rsidRDefault="00243AE6" w:rsidP="00D41106">
      <w:pPr>
        <w:spacing w:line="276" w:lineRule="auto"/>
        <w:ind w:firstLine="284"/>
        <w:jc w:val="both"/>
        <w:rPr>
          <w:rFonts w:ascii="Arial" w:hAnsi="Arial" w:cs="Arial"/>
          <w:sz w:val="22"/>
          <w:szCs w:val="22"/>
        </w:rPr>
      </w:pPr>
      <w:r w:rsidRPr="009C51D7">
        <w:rPr>
          <w:rFonts w:ascii="Arial" w:hAnsi="Arial" w:cs="Arial"/>
          <w:sz w:val="22"/>
          <w:szCs w:val="22"/>
        </w:rPr>
        <w:t xml:space="preserve">Ukupan broj članova sadašnjeg saziva Općinskog vijeća je 13, a broj članova podzastupljenog spola je 3. </w:t>
      </w:r>
    </w:p>
    <w:p w14:paraId="4BEB8698" w14:textId="09FE588C" w:rsidR="00243AE6" w:rsidRPr="009C51D7" w:rsidRDefault="00243AE6" w:rsidP="00D41106">
      <w:pPr>
        <w:spacing w:line="276" w:lineRule="auto"/>
        <w:ind w:firstLine="284"/>
        <w:jc w:val="both"/>
        <w:rPr>
          <w:rFonts w:ascii="Arial" w:hAnsi="Arial" w:cs="Arial"/>
          <w:sz w:val="22"/>
          <w:szCs w:val="22"/>
        </w:rPr>
      </w:pPr>
      <w:r w:rsidRPr="009C51D7">
        <w:rPr>
          <w:rFonts w:ascii="Arial" w:hAnsi="Arial" w:cs="Arial"/>
          <w:sz w:val="22"/>
          <w:szCs w:val="22"/>
        </w:rPr>
        <w:t xml:space="preserve">Za svakog člana Općinskog vijeća utvrđuje se godišnji iznos sredstava od </w:t>
      </w:r>
      <w:r w:rsidR="004F3C22" w:rsidRPr="009C51D7">
        <w:rPr>
          <w:rFonts w:ascii="Arial" w:hAnsi="Arial" w:cs="Arial"/>
          <w:sz w:val="22"/>
          <w:szCs w:val="22"/>
        </w:rPr>
        <w:t>698,54 Eura</w:t>
      </w:r>
      <w:r w:rsidRPr="009C51D7">
        <w:rPr>
          <w:rFonts w:ascii="Arial" w:hAnsi="Arial" w:cs="Arial"/>
          <w:sz w:val="22"/>
          <w:szCs w:val="22"/>
        </w:rPr>
        <w:t>.</w:t>
      </w:r>
    </w:p>
    <w:p w14:paraId="25975A26" w14:textId="135179D9" w:rsidR="00243AE6" w:rsidRPr="009C51D7" w:rsidRDefault="00243AE6" w:rsidP="00D41106">
      <w:pPr>
        <w:spacing w:line="276" w:lineRule="auto"/>
        <w:ind w:firstLine="284"/>
        <w:jc w:val="both"/>
        <w:rPr>
          <w:rFonts w:ascii="Arial" w:hAnsi="Arial" w:cs="Arial"/>
          <w:sz w:val="22"/>
          <w:szCs w:val="22"/>
        </w:rPr>
      </w:pPr>
      <w:r w:rsidRPr="009C51D7">
        <w:rPr>
          <w:rFonts w:ascii="Arial" w:hAnsi="Arial" w:cs="Arial"/>
          <w:sz w:val="22"/>
          <w:szCs w:val="22"/>
        </w:rPr>
        <w:t xml:space="preserve">Za svakog člana Općinskog vijeća podzastupljenog spola utvrđuje se godišnja naknada u iznosu od </w:t>
      </w:r>
      <w:r w:rsidR="004F3C22" w:rsidRPr="009C51D7">
        <w:rPr>
          <w:rFonts w:ascii="Arial" w:hAnsi="Arial" w:cs="Arial"/>
          <w:sz w:val="22"/>
          <w:szCs w:val="22"/>
        </w:rPr>
        <w:t>768,40 Eura</w:t>
      </w:r>
      <w:r w:rsidRPr="009C51D7">
        <w:rPr>
          <w:rFonts w:ascii="Arial" w:hAnsi="Arial" w:cs="Arial"/>
          <w:sz w:val="22"/>
          <w:szCs w:val="22"/>
        </w:rPr>
        <w:t>.</w:t>
      </w:r>
    </w:p>
    <w:p w14:paraId="3A6A30FB" w14:textId="77777777" w:rsidR="00243AE6" w:rsidRPr="009C51D7" w:rsidRDefault="00243AE6" w:rsidP="00D41106">
      <w:pPr>
        <w:spacing w:line="276" w:lineRule="auto"/>
        <w:ind w:firstLine="284"/>
        <w:jc w:val="both"/>
        <w:rPr>
          <w:rFonts w:ascii="Arial" w:hAnsi="Arial" w:cs="Arial"/>
          <w:sz w:val="22"/>
          <w:szCs w:val="22"/>
        </w:rPr>
      </w:pPr>
    </w:p>
    <w:p w14:paraId="16E5EA79" w14:textId="4F8F994C" w:rsidR="00243AE6" w:rsidRPr="009C51D7" w:rsidRDefault="00243AE6" w:rsidP="00D41106">
      <w:pPr>
        <w:tabs>
          <w:tab w:val="left" w:pos="2625"/>
          <w:tab w:val="center" w:pos="4782"/>
        </w:tabs>
        <w:spacing w:line="276" w:lineRule="auto"/>
        <w:jc w:val="center"/>
        <w:rPr>
          <w:rFonts w:ascii="Arial" w:hAnsi="Arial" w:cs="Arial"/>
          <w:b/>
          <w:sz w:val="22"/>
          <w:szCs w:val="22"/>
        </w:rPr>
      </w:pPr>
      <w:r w:rsidRPr="009C51D7">
        <w:rPr>
          <w:rFonts w:ascii="Arial" w:hAnsi="Arial" w:cs="Arial"/>
          <w:b/>
          <w:sz w:val="22"/>
          <w:szCs w:val="22"/>
        </w:rPr>
        <w:t>Članak 3.</w:t>
      </w:r>
    </w:p>
    <w:p w14:paraId="52F8E987" w14:textId="77777777" w:rsidR="00521F17" w:rsidRPr="009C51D7" w:rsidRDefault="00521F17" w:rsidP="00D41106">
      <w:pPr>
        <w:tabs>
          <w:tab w:val="left" w:pos="2625"/>
          <w:tab w:val="center" w:pos="4782"/>
        </w:tabs>
        <w:spacing w:line="276" w:lineRule="auto"/>
        <w:jc w:val="center"/>
        <w:rPr>
          <w:rFonts w:ascii="Arial" w:hAnsi="Arial" w:cs="Arial"/>
          <w:b/>
          <w:sz w:val="22"/>
          <w:szCs w:val="22"/>
        </w:rPr>
      </w:pPr>
    </w:p>
    <w:p w14:paraId="0D60DCE8" w14:textId="7E4DB0B2" w:rsidR="00243AE6" w:rsidRPr="009C51D7" w:rsidRDefault="00243AE6" w:rsidP="00D41106">
      <w:pPr>
        <w:spacing w:line="276" w:lineRule="auto"/>
        <w:ind w:firstLine="284"/>
        <w:jc w:val="both"/>
        <w:rPr>
          <w:rFonts w:ascii="Arial" w:hAnsi="Arial" w:cs="Arial"/>
          <w:sz w:val="22"/>
          <w:szCs w:val="22"/>
        </w:rPr>
      </w:pPr>
      <w:r w:rsidRPr="009C51D7">
        <w:rPr>
          <w:rFonts w:ascii="Arial" w:hAnsi="Arial" w:cs="Arial"/>
          <w:sz w:val="22"/>
          <w:szCs w:val="22"/>
        </w:rPr>
        <w:t>Prema kriterijima iz članka 2. ove Odluke političkim strankama i članovima izabranim s liste grupe birača zastupljenim u Općinskom vijeću Općine Podstrana za rad u 202</w:t>
      </w:r>
      <w:r w:rsidR="004F3C22" w:rsidRPr="009C51D7">
        <w:rPr>
          <w:rFonts w:ascii="Arial" w:hAnsi="Arial" w:cs="Arial"/>
          <w:sz w:val="22"/>
          <w:szCs w:val="22"/>
        </w:rPr>
        <w:t>3</w:t>
      </w:r>
      <w:r w:rsidRPr="009C51D7">
        <w:rPr>
          <w:rFonts w:ascii="Arial" w:hAnsi="Arial" w:cs="Arial"/>
          <w:sz w:val="22"/>
          <w:szCs w:val="22"/>
        </w:rPr>
        <w:t>. godini, sredstva se raspoređuju u kvartalnim iznosima kako slijedi:</w:t>
      </w:r>
    </w:p>
    <w:p w14:paraId="058093E1" w14:textId="77777777" w:rsidR="00521F17" w:rsidRPr="009C51D7" w:rsidRDefault="00521F17" w:rsidP="00D41106">
      <w:pPr>
        <w:spacing w:line="276" w:lineRule="auto"/>
        <w:ind w:firstLine="284"/>
        <w:jc w:val="both"/>
        <w:rPr>
          <w:rFonts w:ascii="Arial" w:hAnsi="Arial" w:cs="Arial"/>
          <w:sz w:val="22"/>
          <w:szCs w:val="22"/>
        </w:rPr>
      </w:pPr>
    </w:p>
    <w:p w14:paraId="5807658E" w14:textId="77777777" w:rsidR="00243AE6" w:rsidRPr="009C51D7" w:rsidRDefault="00243AE6" w:rsidP="00D41106">
      <w:pPr>
        <w:spacing w:line="276" w:lineRule="auto"/>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3378"/>
        <w:gridCol w:w="709"/>
        <w:gridCol w:w="850"/>
        <w:gridCol w:w="904"/>
        <w:gridCol w:w="1017"/>
        <w:gridCol w:w="1475"/>
      </w:tblGrid>
      <w:tr w:rsidR="00D41106" w:rsidRPr="009C51D7" w14:paraId="229BD70A" w14:textId="77777777" w:rsidTr="00B30B78">
        <w:trPr>
          <w:trHeight w:val="425"/>
          <w:tblHeader/>
          <w:jc w:val="center"/>
        </w:trPr>
        <w:tc>
          <w:tcPr>
            <w:tcW w:w="402" w:type="pct"/>
            <w:vMerge w:val="restart"/>
            <w:vAlign w:val="center"/>
          </w:tcPr>
          <w:p w14:paraId="0CD18B15" w14:textId="77777777" w:rsidR="00D41106" w:rsidRPr="009C51D7" w:rsidRDefault="00D41106" w:rsidP="00D41106">
            <w:pPr>
              <w:pStyle w:val="Bezproreda"/>
              <w:spacing w:line="276" w:lineRule="auto"/>
              <w:jc w:val="center"/>
              <w:rPr>
                <w:rFonts w:ascii="Arial" w:hAnsi="Arial" w:cs="Arial"/>
                <w:b/>
              </w:rPr>
            </w:pPr>
            <w:r w:rsidRPr="009C51D7">
              <w:rPr>
                <w:rFonts w:ascii="Arial" w:hAnsi="Arial" w:cs="Arial"/>
                <w:b/>
              </w:rPr>
              <w:lastRenderedPageBreak/>
              <w:t>Redni</w:t>
            </w:r>
          </w:p>
          <w:p w14:paraId="5DD159AD" w14:textId="77777777" w:rsidR="00D41106" w:rsidRPr="009C51D7" w:rsidRDefault="00D41106" w:rsidP="00D41106">
            <w:pPr>
              <w:pStyle w:val="Bezproreda"/>
              <w:spacing w:line="276" w:lineRule="auto"/>
              <w:jc w:val="center"/>
              <w:rPr>
                <w:rFonts w:ascii="Arial" w:hAnsi="Arial" w:cs="Arial"/>
                <w:b/>
              </w:rPr>
            </w:pPr>
            <w:r w:rsidRPr="009C51D7">
              <w:rPr>
                <w:rFonts w:ascii="Arial" w:hAnsi="Arial" w:cs="Arial"/>
                <w:b/>
              </w:rPr>
              <w:t>broj</w:t>
            </w:r>
          </w:p>
        </w:tc>
        <w:tc>
          <w:tcPr>
            <w:tcW w:w="1864" w:type="pct"/>
            <w:vMerge w:val="restart"/>
            <w:vAlign w:val="center"/>
          </w:tcPr>
          <w:p w14:paraId="436A32C4" w14:textId="77777777" w:rsidR="00D41106" w:rsidRPr="009C51D7" w:rsidRDefault="00D41106" w:rsidP="00D41106">
            <w:pPr>
              <w:pStyle w:val="Bezproreda"/>
              <w:spacing w:line="276" w:lineRule="auto"/>
              <w:jc w:val="center"/>
              <w:rPr>
                <w:rFonts w:ascii="Arial" w:hAnsi="Arial" w:cs="Arial"/>
                <w:b/>
              </w:rPr>
            </w:pPr>
            <w:r w:rsidRPr="009C51D7">
              <w:rPr>
                <w:rFonts w:ascii="Arial" w:hAnsi="Arial" w:cs="Arial"/>
                <w:b/>
              </w:rPr>
              <w:t>Politička stranka</w:t>
            </w:r>
          </w:p>
        </w:tc>
        <w:tc>
          <w:tcPr>
            <w:tcW w:w="860" w:type="pct"/>
            <w:gridSpan w:val="2"/>
            <w:vAlign w:val="center"/>
          </w:tcPr>
          <w:p w14:paraId="5C2A58C7" w14:textId="77777777" w:rsidR="00D41106" w:rsidRPr="009C51D7" w:rsidRDefault="00D41106" w:rsidP="00D41106">
            <w:pPr>
              <w:pStyle w:val="Bezproreda"/>
              <w:spacing w:line="276" w:lineRule="auto"/>
              <w:jc w:val="center"/>
              <w:rPr>
                <w:rFonts w:ascii="Arial" w:hAnsi="Arial" w:cs="Arial"/>
                <w:b/>
              </w:rPr>
            </w:pPr>
            <w:r w:rsidRPr="009C51D7">
              <w:rPr>
                <w:rFonts w:ascii="Arial" w:hAnsi="Arial" w:cs="Arial"/>
                <w:b/>
              </w:rPr>
              <w:t>Broj vijećnica/ka</w:t>
            </w:r>
          </w:p>
        </w:tc>
        <w:tc>
          <w:tcPr>
            <w:tcW w:w="1060" w:type="pct"/>
            <w:gridSpan w:val="2"/>
            <w:vAlign w:val="center"/>
          </w:tcPr>
          <w:p w14:paraId="5F9CA062" w14:textId="77777777" w:rsidR="00D41106" w:rsidRPr="009C51D7" w:rsidRDefault="00D41106" w:rsidP="00D41106">
            <w:pPr>
              <w:pStyle w:val="Bezproreda"/>
              <w:spacing w:line="276" w:lineRule="auto"/>
              <w:jc w:val="center"/>
              <w:rPr>
                <w:rFonts w:ascii="Arial" w:hAnsi="Arial" w:cs="Arial"/>
                <w:b/>
              </w:rPr>
            </w:pPr>
            <w:r w:rsidRPr="009C51D7">
              <w:rPr>
                <w:rFonts w:ascii="Arial" w:hAnsi="Arial" w:cs="Arial"/>
                <w:b/>
              </w:rPr>
              <w:t>Tromjesečni iznos</w:t>
            </w:r>
          </w:p>
        </w:tc>
        <w:tc>
          <w:tcPr>
            <w:tcW w:w="814" w:type="pct"/>
            <w:vAlign w:val="center"/>
          </w:tcPr>
          <w:p w14:paraId="16C1C47E" w14:textId="311583DD" w:rsidR="00D41106" w:rsidRPr="009C51D7" w:rsidRDefault="00D41106" w:rsidP="00D41106">
            <w:pPr>
              <w:pStyle w:val="Bezproreda"/>
              <w:spacing w:line="276" w:lineRule="auto"/>
              <w:jc w:val="center"/>
              <w:rPr>
                <w:rFonts w:ascii="Arial" w:hAnsi="Arial" w:cs="Arial"/>
                <w:b/>
              </w:rPr>
            </w:pPr>
            <w:r w:rsidRPr="009C51D7">
              <w:rPr>
                <w:rFonts w:ascii="Arial" w:hAnsi="Arial" w:cs="Arial"/>
                <w:b/>
              </w:rPr>
              <w:t>Godišnje</w:t>
            </w:r>
          </w:p>
        </w:tc>
      </w:tr>
      <w:tr w:rsidR="00D41106" w:rsidRPr="009C51D7" w14:paraId="6123D0AD" w14:textId="77777777" w:rsidTr="00B30B78">
        <w:trPr>
          <w:tblHeader/>
          <w:jc w:val="center"/>
        </w:trPr>
        <w:tc>
          <w:tcPr>
            <w:tcW w:w="402" w:type="pct"/>
            <w:vMerge/>
            <w:vAlign w:val="center"/>
          </w:tcPr>
          <w:p w14:paraId="4F955620" w14:textId="77777777" w:rsidR="00D41106" w:rsidRPr="009C51D7" w:rsidRDefault="00D41106" w:rsidP="00D41106">
            <w:pPr>
              <w:pStyle w:val="Bezproreda"/>
              <w:spacing w:line="276" w:lineRule="auto"/>
              <w:rPr>
                <w:rFonts w:ascii="Arial" w:hAnsi="Arial" w:cs="Arial"/>
                <w:b/>
              </w:rPr>
            </w:pPr>
          </w:p>
        </w:tc>
        <w:tc>
          <w:tcPr>
            <w:tcW w:w="1864" w:type="pct"/>
            <w:vMerge/>
            <w:vAlign w:val="center"/>
          </w:tcPr>
          <w:p w14:paraId="2F15EC02" w14:textId="77777777" w:rsidR="00D41106" w:rsidRPr="009C51D7" w:rsidRDefault="00D41106" w:rsidP="00D41106">
            <w:pPr>
              <w:pStyle w:val="Bezproreda"/>
              <w:spacing w:line="276" w:lineRule="auto"/>
              <w:rPr>
                <w:rFonts w:ascii="Arial" w:hAnsi="Arial" w:cs="Arial"/>
                <w:b/>
              </w:rPr>
            </w:pPr>
          </w:p>
        </w:tc>
        <w:tc>
          <w:tcPr>
            <w:tcW w:w="391" w:type="pct"/>
            <w:tcBorders>
              <w:right w:val="single" w:sz="4" w:space="0" w:color="auto"/>
            </w:tcBorders>
            <w:vAlign w:val="center"/>
          </w:tcPr>
          <w:p w14:paraId="770BCF28" w14:textId="77777777" w:rsidR="00D41106" w:rsidRPr="009C51D7" w:rsidRDefault="00D41106" w:rsidP="00D41106">
            <w:pPr>
              <w:pStyle w:val="Bezproreda"/>
              <w:spacing w:line="276" w:lineRule="auto"/>
              <w:jc w:val="center"/>
              <w:rPr>
                <w:rFonts w:ascii="Arial" w:hAnsi="Arial" w:cs="Arial"/>
                <w:b/>
              </w:rPr>
            </w:pPr>
            <w:r w:rsidRPr="009C51D7">
              <w:rPr>
                <w:rFonts w:ascii="Arial" w:hAnsi="Arial" w:cs="Arial"/>
                <w:b/>
              </w:rPr>
              <w:t>žene</w:t>
            </w:r>
          </w:p>
        </w:tc>
        <w:tc>
          <w:tcPr>
            <w:tcW w:w="469" w:type="pct"/>
            <w:tcBorders>
              <w:left w:val="single" w:sz="4" w:space="0" w:color="auto"/>
            </w:tcBorders>
            <w:vAlign w:val="center"/>
          </w:tcPr>
          <w:p w14:paraId="1B1727D8" w14:textId="77777777" w:rsidR="00D41106" w:rsidRPr="009C51D7" w:rsidRDefault="00D41106" w:rsidP="00D41106">
            <w:pPr>
              <w:pStyle w:val="Bezproreda"/>
              <w:spacing w:line="276" w:lineRule="auto"/>
              <w:jc w:val="center"/>
              <w:rPr>
                <w:rFonts w:ascii="Arial" w:hAnsi="Arial" w:cs="Arial"/>
                <w:b/>
              </w:rPr>
            </w:pPr>
            <w:r w:rsidRPr="009C51D7">
              <w:rPr>
                <w:rFonts w:ascii="Arial" w:hAnsi="Arial" w:cs="Arial"/>
                <w:b/>
              </w:rPr>
              <w:t>muškarci</w:t>
            </w:r>
          </w:p>
        </w:tc>
        <w:tc>
          <w:tcPr>
            <w:tcW w:w="499" w:type="pct"/>
            <w:tcBorders>
              <w:right w:val="single" w:sz="4" w:space="0" w:color="auto"/>
            </w:tcBorders>
            <w:vAlign w:val="center"/>
          </w:tcPr>
          <w:p w14:paraId="62605C1D" w14:textId="77777777" w:rsidR="00D41106" w:rsidRPr="009C51D7" w:rsidRDefault="00D41106" w:rsidP="00D41106">
            <w:pPr>
              <w:pStyle w:val="Bezproreda"/>
              <w:spacing w:line="276" w:lineRule="auto"/>
              <w:jc w:val="center"/>
              <w:rPr>
                <w:rFonts w:ascii="Arial" w:hAnsi="Arial" w:cs="Arial"/>
                <w:b/>
              </w:rPr>
            </w:pPr>
            <w:r w:rsidRPr="009C51D7">
              <w:rPr>
                <w:rFonts w:ascii="Arial" w:hAnsi="Arial" w:cs="Arial"/>
                <w:b/>
              </w:rPr>
              <w:t>žene</w:t>
            </w:r>
          </w:p>
        </w:tc>
        <w:tc>
          <w:tcPr>
            <w:tcW w:w="561" w:type="pct"/>
            <w:tcBorders>
              <w:right w:val="single" w:sz="4" w:space="0" w:color="auto"/>
            </w:tcBorders>
            <w:vAlign w:val="center"/>
          </w:tcPr>
          <w:p w14:paraId="25BAABCA" w14:textId="77777777" w:rsidR="00D41106" w:rsidRPr="009C51D7" w:rsidRDefault="00D41106" w:rsidP="00D41106">
            <w:pPr>
              <w:pStyle w:val="Bezproreda"/>
              <w:spacing w:line="276" w:lineRule="auto"/>
              <w:jc w:val="center"/>
              <w:rPr>
                <w:rFonts w:ascii="Arial" w:hAnsi="Arial" w:cs="Arial"/>
                <w:b/>
              </w:rPr>
            </w:pPr>
            <w:r w:rsidRPr="009C51D7">
              <w:rPr>
                <w:rFonts w:ascii="Arial" w:hAnsi="Arial" w:cs="Arial"/>
                <w:b/>
              </w:rPr>
              <w:t>muškarci</w:t>
            </w:r>
          </w:p>
        </w:tc>
        <w:tc>
          <w:tcPr>
            <w:tcW w:w="814" w:type="pct"/>
            <w:tcBorders>
              <w:right w:val="single" w:sz="4" w:space="0" w:color="auto"/>
            </w:tcBorders>
            <w:vAlign w:val="center"/>
          </w:tcPr>
          <w:p w14:paraId="055D2367" w14:textId="77777777" w:rsidR="00D41106" w:rsidRPr="009C51D7" w:rsidRDefault="00D41106" w:rsidP="00D41106">
            <w:pPr>
              <w:pStyle w:val="Bezproreda"/>
              <w:spacing w:line="276" w:lineRule="auto"/>
              <w:jc w:val="center"/>
              <w:rPr>
                <w:rFonts w:ascii="Arial" w:hAnsi="Arial" w:cs="Arial"/>
                <w:b/>
              </w:rPr>
            </w:pPr>
            <w:r w:rsidRPr="009C51D7">
              <w:rPr>
                <w:rFonts w:ascii="Arial" w:hAnsi="Arial" w:cs="Arial"/>
                <w:b/>
              </w:rPr>
              <w:t>Ukupno</w:t>
            </w:r>
          </w:p>
        </w:tc>
      </w:tr>
      <w:tr w:rsidR="00D41106" w:rsidRPr="009C51D7" w14:paraId="0C6A9C50" w14:textId="77777777" w:rsidTr="00B30B78">
        <w:trPr>
          <w:trHeight w:hRule="exact" w:val="631"/>
          <w:jc w:val="center"/>
        </w:trPr>
        <w:tc>
          <w:tcPr>
            <w:tcW w:w="402" w:type="pct"/>
            <w:tcBorders>
              <w:left w:val="single" w:sz="4" w:space="0" w:color="auto"/>
              <w:right w:val="single" w:sz="4" w:space="0" w:color="auto"/>
            </w:tcBorders>
            <w:vAlign w:val="center"/>
          </w:tcPr>
          <w:p w14:paraId="360967C5" w14:textId="77777777" w:rsidR="00D41106" w:rsidRPr="009C51D7" w:rsidRDefault="00D41106" w:rsidP="00D41106">
            <w:pPr>
              <w:pStyle w:val="Bezproreda"/>
              <w:spacing w:line="276" w:lineRule="auto"/>
              <w:ind w:left="29"/>
              <w:jc w:val="center"/>
              <w:rPr>
                <w:rFonts w:ascii="Arial" w:hAnsi="Arial" w:cs="Arial"/>
                <w:b/>
              </w:rPr>
            </w:pPr>
            <w:r w:rsidRPr="009C51D7">
              <w:rPr>
                <w:rFonts w:ascii="Arial" w:hAnsi="Arial" w:cs="Arial"/>
                <w:b/>
              </w:rPr>
              <w:t>1.</w:t>
            </w:r>
          </w:p>
        </w:tc>
        <w:tc>
          <w:tcPr>
            <w:tcW w:w="1864" w:type="pct"/>
            <w:tcBorders>
              <w:left w:val="single" w:sz="4" w:space="0" w:color="auto"/>
            </w:tcBorders>
            <w:vAlign w:val="center"/>
          </w:tcPr>
          <w:p w14:paraId="21DED220" w14:textId="77777777" w:rsidR="00D41106" w:rsidRPr="009C51D7" w:rsidRDefault="00D41106" w:rsidP="00D41106">
            <w:pPr>
              <w:spacing w:line="276" w:lineRule="auto"/>
              <w:rPr>
                <w:rFonts w:ascii="Arial" w:hAnsi="Arial" w:cs="Arial"/>
                <w:sz w:val="22"/>
                <w:szCs w:val="22"/>
              </w:rPr>
            </w:pPr>
            <w:r w:rsidRPr="009C51D7">
              <w:rPr>
                <w:rFonts w:ascii="Arial" w:hAnsi="Arial" w:cs="Arial"/>
                <w:sz w:val="22"/>
                <w:szCs w:val="22"/>
              </w:rPr>
              <w:t>HRVATSKA DEMOKRATSKA ZAJEDNICA - HDZ</w:t>
            </w:r>
          </w:p>
        </w:tc>
        <w:tc>
          <w:tcPr>
            <w:tcW w:w="391" w:type="pct"/>
            <w:vAlign w:val="center"/>
          </w:tcPr>
          <w:p w14:paraId="7C2FDC21" w14:textId="77777777" w:rsidR="00D41106" w:rsidRPr="009C51D7" w:rsidRDefault="00D41106" w:rsidP="00D41106">
            <w:pPr>
              <w:pStyle w:val="Bezproreda"/>
              <w:spacing w:line="276" w:lineRule="auto"/>
              <w:jc w:val="center"/>
              <w:rPr>
                <w:rFonts w:ascii="Arial" w:hAnsi="Arial" w:cs="Arial"/>
              </w:rPr>
            </w:pPr>
            <w:r w:rsidRPr="009C51D7">
              <w:rPr>
                <w:rFonts w:ascii="Arial" w:hAnsi="Arial" w:cs="Arial"/>
              </w:rPr>
              <w:t>2</w:t>
            </w:r>
          </w:p>
        </w:tc>
        <w:tc>
          <w:tcPr>
            <w:tcW w:w="469" w:type="pct"/>
            <w:vAlign w:val="center"/>
          </w:tcPr>
          <w:p w14:paraId="531CDB44" w14:textId="77777777" w:rsidR="00D41106" w:rsidRPr="009C51D7" w:rsidRDefault="00D41106" w:rsidP="00D41106">
            <w:pPr>
              <w:pStyle w:val="Bezproreda"/>
              <w:spacing w:line="276" w:lineRule="auto"/>
              <w:jc w:val="center"/>
              <w:rPr>
                <w:rFonts w:ascii="Arial" w:hAnsi="Arial" w:cs="Arial"/>
              </w:rPr>
            </w:pPr>
            <w:r w:rsidRPr="009C51D7">
              <w:rPr>
                <w:rFonts w:ascii="Arial" w:hAnsi="Arial" w:cs="Arial"/>
              </w:rPr>
              <w:t>4</w:t>
            </w:r>
          </w:p>
        </w:tc>
        <w:tc>
          <w:tcPr>
            <w:tcW w:w="499" w:type="pct"/>
            <w:vAlign w:val="center"/>
          </w:tcPr>
          <w:p w14:paraId="1514B485" w14:textId="45349563" w:rsidR="00D41106" w:rsidRPr="009C51D7" w:rsidRDefault="004F3C22" w:rsidP="00D41106">
            <w:pPr>
              <w:pStyle w:val="Bezproreda"/>
              <w:spacing w:line="276" w:lineRule="auto"/>
              <w:jc w:val="right"/>
              <w:rPr>
                <w:rFonts w:ascii="Arial" w:hAnsi="Arial" w:cs="Arial"/>
              </w:rPr>
            </w:pPr>
            <w:r w:rsidRPr="009C51D7">
              <w:rPr>
                <w:rFonts w:ascii="Arial" w:hAnsi="Arial" w:cs="Arial"/>
              </w:rPr>
              <w:t>192,10</w:t>
            </w:r>
          </w:p>
        </w:tc>
        <w:tc>
          <w:tcPr>
            <w:tcW w:w="561" w:type="pct"/>
            <w:vAlign w:val="center"/>
          </w:tcPr>
          <w:p w14:paraId="565E0C9C" w14:textId="211397EB" w:rsidR="00D41106" w:rsidRPr="009C51D7" w:rsidRDefault="00FC026D" w:rsidP="00D41106">
            <w:pPr>
              <w:pStyle w:val="Bezproreda"/>
              <w:spacing w:line="276" w:lineRule="auto"/>
              <w:jc w:val="right"/>
              <w:rPr>
                <w:rFonts w:ascii="Arial" w:hAnsi="Arial" w:cs="Arial"/>
              </w:rPr>
            </w:pPr>
            <w:r w:rsidRPr="009C51D7">
              <w:rPr>
                <w:rFonts w:ascii="Arial" w:hAnsi="Arial" w:cs="Arial"/>
              </w:rPr>
              <w:t>174,63</w:t>
            </w:r>
          </w:p>
        </w:tc>
        <w:tc>
          <w:tcPr>
            <w:tcW w:w="814" w:type="pct"/>
            <w:vAlign w:val="center"/>
          </w:tcPr>
          <w:p w14:paraId="7116A2A6" w14:textId="01A78106" w:rsidR="00D41106" w:rsidRPr="009C51D7" w:rsidRDefault="00FC026D" w:rsidP="00D41106">
            <w:pPr>
              <w:pStyle w:val="Bezproreda"/>
              <w:spacing w:line="276" w:lineRule="auto"/>
              <w:jc w:val="right"/>
              <w:rPr>
                <w:rFonts w:ascii="Arial" w:hAnsi="Arial" w:cs="Arial"/>
              </w:rPr>
            </w:pPr>
            <w:r w:rsidRPr="009C51D7">
              <w:rPr>
                <w:rFonts w:ascii="Arial" w:hAnsi="Arial" w:cs="Arial"/>
              </w:rPr>
              <w:t>4.330,88</w:t>
            </w:r>
          </w:p>
        </w:tc>
      </w:tr>
      <w:tr w:rsidR="00D41106" w:rsidRPr="009C51D7" w14:paraId="1CE95CD7" w14:textId="77777777" w:rsidTr="00B30B78">
        <w:trPr>
          <w:trHeight w:hRule="exact" w:val="454"/>
          <w:jc w:val="center"/>
        </w:trPr>
        <w:tc>
          <w:tcPr>
            <w:tcW w:w="402" w:type="pct"/>
            <w:vAlign w:val="center"/>
          </w:tcPr>
          <w:p w14:paraId="70FB7304" w14:textId="77777777" w:rsidR="00D41106" w:rsidRPr="009C51D7" w:rsidRDefault="00D41106" w:rsidP="00D41106">
            <w:pPr>
              <w:pStyle w:val="Bezproreda"/>
              <w:spacing w:line="276" w:lineRule="auto"/>
              <w:ind w:left="29"/>
              <w:jc w:val="center"/>
              <w:rPr>
                <w:rFonts w:ascii="Arial" w:hAnsi="Arial" w:cs="Arial"/>
                <w:b/>
              </w:rPr>
            </w:pPr>
            <w:r w:rsidRPr="009C51D7">
              <w:rPr>
                <w:rFonts w:ascii="Arial" w:hAnsi="Arial" w:cs="Arial"/>
                <w:b/>
              </w:rPr>
              <w:t>2.</w:t>
            </w:r>
          </w:p>
        </w:tc>
        <w:tc>
          <w:tcPr>
            <w:tcW w:w="1864" w:type="pct"/>
            <w:vAlign w:val="center"/>
          </w:tcPr>
          <w:p w14:paraId="79784501" w14:textId="77777777" w:rsidR="00D41106" w:rsidRPr="009C51D7" w:rsidRDefault="00D41106" w:rsidP="00D41106">
            <w:pPr>
              <w:spacing w:line="276" w:lineRule="auto"/>
              <w:rPr>
                <w:rFonts w:ascii="Arial" w:hAnsi="Arial" w:cs="Arial"/>
                <w:sz w:val="22"/>
                <w:szCs w:val="22"/>
              </w:rPr>
            </w:pPr>
            <w:r w:rsidRPr="009C51D7">
              <w:rPr>
                <w:rFonts w:ascii="Arial" w:hAnsi="Arial" w:cs="Arial"/>
                <w:sz w:val="22"/>
                <w:szCs w:val="22"/>
              </w:rPr>
              <w:t>HRVATSKA STRANKA PRAVA</w:t>
            </w:r>
          </w:p>
        </w:tc>
        <w:tc>
          <w:tcPr>
            <w:tcW w:w="391" w:type="pct"/>
            <w:vAlign w:val="center"/>
          </w:tcPr>
          <w:p w14:paraId="15FC2E94" w14:textId="77777777" w:rsidR="00D41106" w:rsidRPr="009C51D7" w:rsidRDefault="00D41106" w:rsidP="00D41106">
            <w:pPr>
              <w:pStyle w:val="Bezproreda"/>
              <w:spacing w:line="276" w:lineRule="auto"/>
              <w:jc w:val="center"/>
              <w:rPr>
                <w:rFonts w:ascii="Arial" w:hAnsi="Arial" w:cs="Arial"/>
              </w:rPr>
            </w:pPr>
            <w:r w:rsidRPr="009C51D7">
              <w:rPr>
                <w:rFonts w:ascii="Arial" w:hAnsi="Arial" w:cs="Arial"/>
              </w:rPr>
              <w:t>-</w:t>
            </w:r>
          </w:p>
        </w:tc>
        <w:tc>
          <w:tcPr>
            <w:tcW w:w="469" w:type="pct"/>
            <w:vAlign w:val="center"/>
          </w:tcPr>
          <w:p w14:paraId="069396F2" w14:textId="77777777" w:rsidR="00D41106" w:rsidRPr="009C51D7" w:rsidRDefault="00D41106" w:rsidP="00D41106">
            <w:pPr>
              <w:pStyle w:val="Bezproreda"/>
              <w:spacing w:line="276" w:lineRule="auto"/>
              <w:jc w:val="center"/>
              <w:rPr>
                <w:rFonts w:ascii="Arial" w:hAnsi="Arial" w:cs="Arial"/>
              </w:rPr>
            </w:pPr>
            <w:r w:rsidRPr="009C51D7">
              <w:rPr>
                <w:rFonts w:ascii="Arial" w:hAnsi="Arial" w:cs="Arial"/>
              </w:rPr>
              <w:t>1</w:t>
            </w:r>
          </w:p>
        </w:tc>
        <w:tc>
          <w:tcPr>
            <w:tcW w:w="499" w:type="pct"/>
            <w:vAlign w:val="center"/>
          </w:tcPr>
          <w:p w14:paraId="671277B6" w14:textId="77777777" w:rsidR="00D41106" w:rsidRPr="009C51D7" w:rsidRDefault="00D41106" w:rsidP="00D41106">
            <w:pPr>
              <w:pStyle w:val="Bezproreda"/>
              <w:spacing w:line="276" w:lineRule="auto"/>
              <w:jc w:val="right"/>
              <w:rPr>
                <w:rFonts w:ascii="Arial" w:hAnsi="Arial" w:cs="Arial"/>
              </w:rPr>
            </w:pPr>
            <w:r w:rsidRPr="009C51D7">
              <w:rPr>
                <w:rFonts w:ascii="Arial" w:hAnsi="Arial" w:cs="Arial"/>
              </w:rPr>
              <w:t>-</w:t>
            </w:r>
          </w:p>
        </w:tc>
        <w:tc>
          <w:tcPr>
            <w:tcW w:w="561" w:type="pct"/>
            <w:vAlign w:val="center"/>
          </w:tcPr>
          <w:p w14:paraId="4A876AFE" w14:textId="559E3368" w:rsidR="00D41106" w:rsidRPr="009C51D7" w:rsidRDefault="00FC026D" w:rsidP="00D41106">
            <w:pPr>
              <w:pStyle w:val="Bezproreda"/>
              <w:spacing w:line="276" w:lineRule="auto"/>
              <w:jc w:val="right"/>
              <w:rPr>
                <w:rFonts w:ascii="Arial" w:hAnsi="Arial" w:cs="Arial"/>
              </w:rPr>
            </w:pPr>
            <w:r w:rsidRPr="009C51D7">
              <w:rPr>
                <w:rFonts w:ascii="Arial" w:hAnsi="Arial" w:cs="Arial"/>
              </w:rPr>
              <w:t>174,63</w:t>
            </w:r>
          </w:p>
        </w:tc>
        <w:tc>
          <w:tcPr>
            <w:tcW w:w="814" w:type="pct"/>
            <w:vAlign w:val="center"/>
          </w:tcPr>
          <w:p w14:paraId="48205F00" w14:textId="32D351BE" w:rsidR="00D41106" w:rsidRPr="009C51D7" w:rsidRDefault="00FC026D" w:rsidP="00D41106">
            <w:pPr>
              <w:pStyle w:val="Bezproreda"/>
              <w:spacing w:line="276" w:lineRule="auto"/>
              <w:jc w:val="right"/>
              <w:rPr>
                <w:rFonts w:ascii="Arial" w:hAnsi="Arial" w:cs="Arial"/>
              </w:rPr>
            </w:pPr>
            <w:r w:rsidRPr="009C51D7">
              <w:rPr>
                <w:rFonts w:ascii="Arial" w:hAnsi="Arial" w:cs="Arial"/>
              </w:rPr>
              <w:t>698,52</w:t>
            </w:r>
          </w:p>
        </w:tc>
      </w:tr>
      <w:tr w:rsidR="00D41106" w:rsidRPr="009C51D7" w14:paraId="52E28FA3" w14:textId="77777777" w:rsidTr="00B30B78">
        <w:trPr>
          <w:trHeight w:hRule="exact" w:val="454"/>
          <w:jc w:val="center"/>
        </w:trPr>
        <w:tc>
          <w:tcPr>
            <w:tcW w:w="402" w:type="pct"/>
            <w:vAlign w:val="center"/>
          </w:tcPr>
          <w:p w14:paraId="3F9B75C7" w14:textId="77777777" w:rsidR="00D41106" w:rsidRPr="009C51D7" w:rsidRDefault="00D41106" w:rsidP="00D41106">
            <w:pPr>
              <w:pStyle w:val="Bezproreda"/>
              <w:spacing w:line="276" w:lineRule="auto"/>
              <w:ind w:left="29"/>
              <w:jc w:val="center"/>
              <w:rPr>
                <w:rFonts w:ascii="Arial" w:hAnsi="Arial" w:cs="Arial"/>
                <w:b/>
              </w:rPr>
            </w:pPr>
            <w:r w:rsidRPr="009C51D7">
              <w:rPr>
                <w:rFonts w:ascii="Arial" w:hAnsi="Arial" w:cs="Arial"/>
                <w:b/>
              </w:rPr>
              <w:t>3.</w:t>
            </w:r>
          </w:p>
        </w:tc>
        <w:tc>
          <w:tcPr>
            <w:tcW w:w="1864" w:type="pct"/>
            <w:vAlign w:val="center"/>
          </w:tcPr>
          <w:p w14:paraId="4A022CAF" w14:textId="77777777" w:rsidR="00D41106" w:rsidRPr="009C51D7" w:rsidRDefault="00D41106" w:rsidP="00D41106">
            <w:pPr>
              <w:spacing w:line="276" w:lineRule="auto"/>
              <w:rPr>
                <w:rFonts w:ascii="Arial" w:hAnsi="Arial" w:cs="Arial"/>
                <w:sz w:val="22"/>
                <w:szCs w:val="22"/>
              </w:rPr>
            </w:pPr>
            <w:r w:rsidRPr="009C51D7">
              <w:rPr>
                <w:rFonts w:ascii="Arial" w:hAnsi="Arial" w:cs="Arial"/>
                <w:sz w:val="22"/>
                <w:szCs w:val="22"/>
              </w:rPr>
              <w:t>MOST</w:t>
            </w:r>
          </w:p>
        </w:tc>
        <w:tc>
          <w:tcPr>
            <w:tcW w:w="391" w:type="pct"/>
            <w:vAlign w:val="center"/>
          </w:tcPr>
          <w:p w14:paraId="507903CC" w14:textId="77777777" w:rsidR="00D41106" w:rsidRPr="009C51D7" w:rsidRDefault="00D41106" w:rsidP="00D41106">
            <w:pPr>
              <w:pStyle w:val="Bezproreda"/>
              <w:spacing w:line="276" w:lineRule="auto"/>
              <w:jc w:val="center"/>
              <w:rPr>
                <w:rFonts w:ascii="Arial" w:hAnsi="Arial" w:cs="Arial"/>
              </w:rPr>
            </w:pPr>
            <w:r w:rsidRPr="009C51D7">
              <w:rPr>
                <w:rFonts w:ascii="Arial" w:hAnsi="Arial" w:cs="Arial"/>
              </w:rPr>
              <w:t>1</w:t>
            </w:r>
          </w:p>
        </w:tc>
        <w:tc>
          <w:tcPr>
            <w:tcW w:w="469" w:type="pct"/>
            <w:vAlign w:val="center"/>
          </w:tcPr>
          <w:p w14:paraId="4D939B3A" w14:textId="77777777" w:rsidR="00D41106" w:rsidRPr="009C51D7" w:rsidRDefault="00D41106" w:rsidP="00D41106">
            <w:pPr>
              <w:pStyle w:val="Bezproreda"/>
              <w:spacing w:line="276" w:lineRule="auto"/>
              <w:jc w:val="center"/>
              <w:rPr>
                <w:rFonts w:ascii="Arial" w:hAnsi="Arial" w:cs="Arial"/>
              </w:rPr>
            </w:pPr>
            <w:r w:rsidRPr="009C51D7">
              <w:rPr>
                <w:rFonts w:ascii="Arial" w:hAnsi="Arial" w:cs="Arial"/>
              </w:rPr>
              <w:t>3</w:t>
            </w:r>
          </w:p>
        </w:tc>
        <w:tc>
          <w:tcPr>
            <w:tcW w:w="499" w:type="pct"/>
            <w:vAlign w:val="center"/>
          </w:tcPr>
          <w:p w14:paraId="32B6CC0C" w14:textId="70CCBE82" w:rsidR="00D41106" w:rsidRPr="009C51D7" w:rsidRDefault="00FC026D" w:rsidP="00D41106">
            <w:pPr>
              <w:pStyle w:val="Bezproreda"/>
              <w:spacing w:line="276" w:lineRule="auto"/>
              <w:jc w:val="right"/>
              <w:rPr>
                <w:rFonts w:ascii="Arial" w:hAnsi="Arial" w:cs="Arial"/>
              </w:rPr>
            </w:pPr>
            <w:r w:rsidRPr="009C51D7">
              <w:rPr>
                <w:rFonts w:ascii="Arial" w:hAnsi="Arial" w:cs="Arial"/>
              </w:rPr>
              <w:t>192,10</w:t>
            </w:r>
          </w:p>
        </w:tc>
        <w:tc>
          <w:tcPr>
            <w:tcW w:w="561" w:type="pct"/>
            <w:vAlign w:val="center"/>
          </w:tcPr>
          <w:p w14:paraId="29BEC93E" w14:textId="6227F73C" w:rsidR="00D41106" w:rsidRPr="009C51D7" w:rsidRDefault="00FC026D" w:rsidP="00D41106">
            <w:pPr>
              <w:pStyle w:val="Bezproreda"/>
              <w:spacing w:line="276" w:lineRule="auto"/>
              <w:jc w:val="right"/>
              <w:rPr>
                <w:rFonts w:ascii="Arial" w:hAnsi="Arial" w:cs="Arial"/>
              </w:rPr>
            </w:pPr>
            <w:r w:rsidRPr="009C51D7">
              <w:rPr>
                <w:rFonts w:ascii="Arial" w:hAnsi="Arial" w:cs="Arial"/>
              </w:rPr>
              <w:t>174,63</w:t>
            </w:r>
          </w:p>
        </w:tc>
        <w:tc>
          <w:tcPr>
            <w:tcW w:w="814" w:type="pct"/>
            <w:vAlign w:val="center"/>
          </w:tcPr>
          <w:p w14:paraId="173B240C" w14:textId="54AABE12" w:rsidR="00D41106" w:rsidRPr="009C51D7" w:rsidRDefault="00FC026D" w:rsidP="00D41106">
            <w:pPr>
              <w:pStyle w:val="Bezproreda"/>
              <w:spacing w:line="276" w:lineRule="auto"/>
              <w:jc w:val="right"/>
              <w:rPr>
                <w:rFonts w:ascii="Arial" w:hAnsi="Arial" w:cs="Arial"/>
              </w:rPr>
            </w:pPr>
            <w:r w:rsidRPr="009C51D7">
              <w:rPr>
                <w:rFonts w:ascii="Arial" w:hAnsi="Arial" w:cs="Arial"/>
              </w:rPr>
              <w:t>2.863,96</w:t>
            </w:r>
          </w:p>
        </w:tc>
      </w:tr>
      <w:tr w:rsidR="00D41106" w:rsidRPr="009C51D7" w14:paraId="12E9BCFD" w14:textId="77777777" w:rsidTr="00B30B78">
        <w:trPr>
          <w:trHeight w:hRule="exact" w:val="454"/>
          <w:jc w:val="center"/>
        </w:trPr>
        <w:tc>
          <w:tcPr>
            <w:tcW w:w="402" w:type="pct"/>
            <w:vAlign w:val="center"/>
          </w:tcPr>
          <w:p w14:paraId="58AD51A8" w14:textId="77777777" w:rsidR="00D41106" w:rsidRPr="009C51D7" w:rsidRDefault="00D41106" w:rsidP="00D41106">
            <w:pPr>
              <w:pStyle w:val="Bezproreda"/>
              <w:spacing w:line="276" w:lineRule="auto"/>
              <w:ind w:left="29"/>
              <w:jc w:val="center"/>
              <w:rPr>
                <w:rFonts w:ascii="Arial" w:hAnsi="Arial" w:cs="Arial"/>
                <w:b/>
              </w:rPr>
            </w:pPr>
            <w:r w:rsidRPr="009C51D7">
              <w:rPr>
                <w:rFonts w:ascii="Arial" w:hAnsi="Arial" w:cs="Arial"/>
                <w:b/>
              </w:rPr>
              <w:t>4.</w:t>
            </w:r>
          </w:p>
        </w:tc>
        <w:tc>
          <w:tcPr>
            <w:tcW w:w="1864" w:type="pct"/>
            <w:vAlign w:val="center"/>
          </w:tcPr>
          <w:p w14:paraId="0C227406" w14:textId="77777777" w:rsidR="00D41106" w:rsidRPr="009C51D7" w:rsidRDefault="00D41106" w:rsidP="00D41106">
            <w:pPr>
              <w:spacing w:line="276" w:lineRule="auto"/>
              <w:rPr>
                <w:rFonts w:ascii="Arial" w:hAnsi="Arial" w:cs="Arial"/>
                <w:sz w:val="22"/>
                <w:szCs w:val="22"/>
              </w:rPr>
            </w:pPr>
            <w:r w:rsidRPr="009C51D7">
              <w:rPr>
                <w:rFonts w:ascii="Arial" w:hAnsi="Arial" w:cs="Arial"/>
                <w:sz w:val="22"/>
                <w:szCs w:val="22"/>
              </w:rPr>
              <w:t>DOMOVINSKI POKRET</w:t>
            </w:r>
          </w:p>
        </w:tc>
        <w:tc>
          <w:tcPr>
            <w:tcW w:w="391" w:type="pct"/>
            <w:vAlign w:val="center"/>
          </w:tcPr>
          <w:p w14:paraId="20C9C36D" w14:textId="77777777" w:rsidR="00D41106" w:rsidRPr="009C51D7" w:rsidRDefault="00D41106" w:rsidP="00D41106">
            <w:pPr>
              <w:pStyle w:val="Bezproreda"/>
              <w:spacing w:line="276" w:lineRule="auto"/>
              <w:jc w:val="center"/>
              <w:rPr>
                <w:rFonts w:ascii="Arial" w:hAnsi="Arial" w:cs="Arial"/>
              </w:rPr>
            </w:pPr>
            <w:r w:rsidRPr="009C51D7">
              <w:rPr>
                <w:rFonts w:ascii="Arial" w:hAnsi="Arial" w:cs="Arial"/>
              </w:rPr>
              <w:t>-</w:t>
            </w:r>
          </w:p>
        </w:tc>
        <w:tc>
          <w:tcPr>
            <w:tcW w:w="469" w:type="pct"/>
            <w:vAlign w:val="center"/>
          </w:tcPr>
          <w:p w14:paraId="775AFDBE" w14:textId="77777777" w:rsidR="00D41106" w:rsidRPr="009C51D7" w:rsidRDefault="00D41106" w:rsidP="00D41106">
            <w:pPr>
              <w:pStyle w:val="Bezproreda"/>
              <w:spacing w:line="276" w:lineRule="auto"/>
              <w:jc w:val="center"/>
              <w:rPr>
                <w:rFonts w:ascii="Arial" w:hAnsi="Arial" w:cs="Arial"/>
              </w:rPr>
            </w:pPr>
            <w:r w:rsidRPr="009C51D7">
              <w:rPr>
                <w:rFonts w:ascii="Arial" w:hAnsi="Arial" w:cs="Arial"/>
              </w:rPr>
              <w:t>1</w:t>
            </w:r>
          </w:p>
        </w:tc>
        <w:tc>
          <w:tcPr>
            <w:tcW w:w="499" w:type="pct"/>
            <w:vAlign w:val="center"/>
          </w:tcPr>
          <w:p w14:paraId="78C5575C" w14:textId="77777777" w:rsidR="00D41106" w:rsidRPr="009C51D7" w:rsidRDefault="00D41106" w:rsidP="00D41106">
            <w:pPr>
              <w:pStyle w:val="Bezproreda"/>
              <w:spacing w:line="276" w:lineRule="auto"/>
              <w:jc w:val="right"/>
              <w:rPr>
                <w:rFonts w:ascii="Arial" w:hAnsi="Arial" w:cs="Arial"/>
              </w:rPr>
            </w:pPr>
            <w:r w:rsidRPr="009C51D7">
              <w:rPr>
                <w:rFonts w:ascii="Arial" w:hAnsi="Arial" w:cs="Arial"/>
              </w:rPr>
              <w:t>-</w:t>
            </w:r>
          </w:p>
        </w:tc>
        <w:tc>
          <w:tcPr>
            <w:tcW w:w="561" w:type="pct"/>
            <w:vAlign w:val="center"/>
          </w:tcPr>
          <w:p w14:paraId="45B54FA5" w14:textId="10E1AD88" w:rsidR="00D41106" w:rsidRPr="009C51D7" w:rsidRDefault="00FC026D" w:rsidP="00D41106">
            <w:pPr>
              <w:pStyle w:val="Bezproreda"/>
              <w:spacing w:line="276" w:lineRule="auto"/>
              <w:jc w:val="right"/>
              <w:rPr>
                <w:rFonts w:ascii="Arial" w:hAnsi="Arial" w:cs="Arial"/>
              </w:rPr>
            </w:pPr>
            <w:r w:rsidRPr="009C51D7">
              <w:rPr>
                <w:rFonts w:ascii="Arial" w:hAnsi="Arial" w:cs="Arial"/>
              </w:rPr>
              <w:t>174,63</w:t>
            </w:r>
          </w:p>
        </w:tc>
        <w:tc>
          <w:tcPr>
            <w:tcW w:w="814" w:type="pct"/>
            <w:vAlign w:val="center"/>
          </w:tcPr>
          <w:p w14:paraId="57BD4415" w14:textId="3222ACAE" w:rsidR="00D41106" w:rsidRPr="009C51D7" w:rsidRDefault="00FC026D" w:rsidP="00D41106">
            <w:pPr>
              <w:pStyle w:val="Bezproreda"/>
              <w:spacing w:line="276" w:lineRule="auto"/>
              <w:jc w:val="right"/>
              <w:rPr>
                <w:rFonts w:ascii="Arial" w:hAnsi="Arial" w:cs="Arial"/>
              </w:rPr>
            </w:pPr>
            <w:r w:rsidRPr="009C51D7">
              <w:rPr>
                <w:rFonts w:ascii="Arial" w:hAnsi="Arial" w:cs="Arial"/>
              </w:rPr>
              <w:t>698,52</w:t>
            </w:r>
          </w:p>
        </w:tc>
      </w:tr>
      <w:tr w:rsidR="00D41106" w:rsidRPr="009C51D7" w14:paraId="0BD883A0" w14:textId="77777777" w:rsidTr="00677828">
        <w:trPr>
          <w:trHeight w:hRule="exact" w:val="759"/>
          <w:jc w:val="center"/>
        </w:trPr>
        <w:tc>
          <w:tcPr>
            <w:tcW w:w="402" w:type="pct"/>
            <w:vAlign w:val="center"/>
          </w:tcPr>
          <w:p w14:paraId="2C03E3D8" w14:textId="77777777" w:rsidR="00D41106" w:rsidRPr="009C51D7" w:rsidRDefault="00D41106" w:rsidP="00D41106">
            <w:pPr>
              <w:pStyle w:val="Bezproreda"/>
              <w:spacing w:line="276" w:lineRule="auto"/>
              <w:ind w:left="29"/>
              <w:jc w:val="center"/>
              <w:rPr>
                <w:rFonts w:ascii="Arial" w:hAnsi="Arial" w:cs="Arial"/>
                <w:b/>
              </w:rPr>
            </w:pPr>
            <w:r w:rsidRPr="009C51D7">
              <w:rPr>
                <w:rFonts w:ascii="Arial" w:hAnsi="Arial" w:cs="Arial"/>
                <w:b/>
              </w:rPr>
              <w:t>5.</w:t>
            </w:r>
          </w:p>
        </w:tc>
        <w:tc>
          <w:tcPr>
            <w:tcW w:w="1864" w:type="pct"/>
            <w:vAlign w:val="center"/>
          </w:tcPr>
          <w:p w14:paraId="2C489635" w14:textId="77777777" w:rsidR="00D41106" w:rsidRPr="009C51D7" w:rsidRDefault="00D41106" w:rsidP="00D41106">
            <w:pPr>
              <w:spacing w:line="276" w:lineRule="auto"/>
              <w:rPr>
                <w:rFonts w:ascii="Arial" w:hAnsi="Arial" w:cs="Arial"/>
                <w:sz w:val="22"/>
                <w:szCs w:val="22"/>
              </w:rPr>
            </w:pPr>
            <w:r w:rsidRPr="009C51D7">
              <w:rPr>
                <w:rFonts w:ascii="Arial" w:hAnsi="Arial" w:cs="Arial"/>
                <w:sz w:val="22"/>
                <w:szCs w:val="22"/>
              </w:rPr>
              <w:t>SOCIJALDEMOKRATSKA PARTIJA HRVATSKE - SDP</w:t>
            </w:r>
          </w:p>
        </w:tc>
        <w:tc>
          <w:tcPr>
            <w:tcW w:w="391" w:type="pct"/>
            <w:vAlign w:val="center"/>
          </w:tcPr>
          <w:p w14:paraId="77B746B1" w14:textId="77777777" w:rsidR="00D41106" w:rsidRPr="009C51D7" w:rsidRDefault="00D41106" w:rsidP="00D41106">
            <w:pPr>
              <w:pStyle w:val="Bezproreda"/>
              <w:spacing w:line="276" w:lineRule="auto"/>
              <w:jc w:val="center"/>
              <w:rPr>
                <w:rFonts w:ascii="Arial" w:hAnsi="Arial" w:cs="Arial"/>
              </w:rPr>
            </w:pPr>
            <w:r w:rsidRPr="009C51D7">
              <w:rPr>
                <w:rFonts w:ascii="Arial" w:hAnsi="Arial" w:cs="Arial"/>
              </w:rPr>
              <w:t>-</w:t>
            </w:r>
          </w:p>
        </w:tc>
        <w:tc>
          <w:tcPr>
            <w:tcW w:w="469" w:type="pct"/>
            <w:vAlign w:val="center"/>
          </w:tcPr>
          <w:p w14:paraId="4D1FF387" w14:textId="77777777" w:rsidR="00D41106" w:rsidRPr="009C51D7" w:rsidRDefault="00D41106" w:rsidP="00D41106">
            <w:pPr>
              <w:pStyle w:val="Bezproreda"/>
              <w:spacing w:line="276" w:lineRule="auto"/>
              <w:jc w:val="center"/>
              <w:rPr>
                <w:rFonts w:ascii="Arial" w:hAnsi="Arial" w:cs="Arial"/>
              </w:rPr>
            </w:pPr>
            <w:r w:rsidRPr="009C51D7">
              <w:rPr>
                <w:rFonts w:ascii="Arial" w:hAnsi="Arial" w:cs="Arial"/>
              </w:rPr>
              <w:t>1</w:t>
            </w:r>
          </w:p>
        </w:tc>
        <w:tc>
          <w:tcPr>
            <w:tcW w:w="499" w:type="pct"/>
            <w:vAlign w:val="center"/>
          </w:tcPr>
          <w:p w14:paraId="5DCE6C5D" w14:textId="77777777" w:rsidR="00D41106" w:rsidRPr="009C51D7" w:rsidRDefault="00D41106" w:rsidP="00D41106">
            <w:pPr>
              <w:pStyle w:val="Bezproreda"/>
              <w:spacing w:line="276" w:lineRule="auto"/>
              <w:jc w:val="right"/>
              <w:rPr>
                <w:rFonts w:ascii="Arial" w:hAnsi="Arial" w:cs="Arial"/>
              </w:rPr>
            </w:pPr>
            <w:r w:rsidRPr="009C51D7">
              <w:rPr>
                <w:rFonts w:ascii="Arial" w:hAnsi="Arial" w:cs="Arial"/>
              </w:rPr>
              <w:t>-</w:t>
            </w:r>
          </w:p>
        </w:tc>
        <w:tc>
          <w:tcPr>
            <w:tcW w:w="561" w:type="pct"/>
            <w:vAlign w:val="center"/>
          </w:tcPr>
          <w:p w14:paraId="53202252" w14:textId="4E403DDA" w:rsidR="00D41106" w:rsidRPr="009C51D7" w:rsidRDefault="00FC026D" w:rsidP="00D41106">
            <w:pPr>
              <w:pStyle w:val="Bezproreda"/>
              <w:spacing w:line="276" w:lineRule="auto"/>
              <w:jc w:val="right"/>
              <w:rPr>
                <w:rFonts w:ascii="Arial" w:hAnsi="Arial" w:cs="Arial"/>
              </w:rPr>
            </w:pPr>
            <w:r w:rsidRPr="009C51D7">
              <w:rPr>
                <w:rFonts w:ascii="Arial" w:hAnsi="Arial" w:cs="Arial"/>
              </w:rPr>
              <w:t>174,63</w:t>
            </w:r>
          </w:p>
        </w:tc>
        <w:tc>
          <w:tcPr>
            <w:tcW w:w="814" w:type="pct"/>
            <w:vAlign w:val="center"/>
          </w:tcPr>
          <w:p w14:paraId="12D18B45" w14:textId="5479045A" w:rsidR="00D41106" w:rsidRPr="009C51D7" w:rsidRDefault="00FC026D" w:rsidP="00D41106">
            <w:pPr>
              <w:pStyle w:val="Bezproreda"/>
              <w:spacing w:line="276" w:lineRule="auto"/>
              <w:jc w:val="right"/>
              <w:rPr>
                <w:rFonts w:ascii="Arial" w:hAnsi="Arial" w:cs="Arial"/>
              </w:rPr>
            </w:pPr>
            <w:r w:rsidRPr="009C51D7">
              <w:rPr>
                <w:rFonts w:ascii="Arial" w:hAnsi="Arial" w:cs="Arial"/>
              </w:rPr>
              <w:t>698,52</w:t>
            </w:r>
          </w:p>
        </w:tc>
      </w:tr>
      <w:tr w:rsidR="00D41106" w:rsidRPr="009C51D7" w14:paraId="19E0C34D" w14:textId="77777777" w:rsidTr="00DA3862">
        <w:trPr>
          <w:trHeight w:hRule="exact" w:val="454"/>
          <w:jc w:val="center"/>
        </w:trPr>
        <w:tc>
          <w:tcPr>
            <w:tcW w:w="4186" w:type="pct"/>
            <w:gridSpan w:val="6"/>
            <w:vAlign w:val="center"/>
          </w:tcPr>
          <w:p w14:paraId="0C3E5563" w14:textId="77777777" w:rsidR="00D41106" w:rsidRPr="009C51D7" w:rsidRDefault="00D41106" w:rsidP="00D41106">
            <w:pPr>
              <w:pStyle w:val="Bezproreda"/>
              <w:spacing w:line="276" w:lineRule="auto"/>
              <w:jc w:val="right"/>
              <w:rPr>
                <w:rFonts w:ascii="Arial" w:hAnsi="Arial" w:cs="Arial"/>
                <w:b/>
              </w:rPr>
            </w:pPr>
            <w:r w:rsidRPr="009C51D7">
              <w:rPr>
                <w:rFonts w:ascii="Arial" w:hAnsi="Arial" w:cs="Arial"/>
                <w:b/>
              </w:rPr>
              <w:t>SVEUKUPNO:</w:t>
            </w:r>
          </w:p>
        </w:tc>
        <w:tc>
          <w:tcPr>
            <w:tcW w:w="814" w:type="pct"/>
            <w:vAlign w:val="center"/>
          </w:tcPr>
          <w:p w14:paraId="4E5E7CA6" w14:textId="0156A05C" w:rsidR="00D41106" w:rsidRPr="009C51D7" w:rsidRDefault="00FC026D" w:rsidP="00D41106">
            <w:pPr>
              <w:pStyle w:val="Bezproreda"/>
              <w:spacing w:line="276" w:lineRule="auto"/>
              <w:jc w:val="right"/>
              <w:rPr>
                <w:rFonts w:ascii="Arial" w:hAnsi="Arial" w:cs="Arial"/>
                <w:b/>
              </w:rPr>
            </w:pPr>
            <w:r w:rsidRPr="009C51D7">
              <w:rPr>
                <w:rFonts w:ascii="Arial" w:hAnsi="Arial" w:cs="Arial"/>
                <w:b/>
              </w:rPr>
              <w:t>9.290 €</w:t>
            </w:r>
          </w:p>
        </w:tc>
      </w:tr>
    </w:tbl>
    <w:p w14:paraId="697B892F" w14:textId="77777777" w:rsidR="00243AE6" w:rsidRPr="009C51D7" w:rsidRDefault="00243AE6" w:rsidP="00D41106">
      <w:pPr>
        <w:spacing w:line="276" w:lineRule="auto"/>
        <w:rPr>
          <w:rFonts w:ascii="Arial" w:hAnsi="Arial" w:cs="Arial"/>
          <w:sz w:val="22"/>
          <w:szCs w:val="22"/>
        </w:rPr>
      </w:pPr>
    </w:p>
    <w:p w14:paraId="716E8D87" w14:textId="77777777" w:rsidR="00521F17" w:rsidRPr="009C51D7" w:rsidRDefault="00521F17" w:rsidP="00D41106">
      <w:pPr>
        <w:spacing w:line="276" w:lineRule="auto"/>
        <w:jc w:val="center"/>
        <w:rPr>
          <w:rFonts w:ascii="Arial" w:hAnsi="Arial" w:cs="Arial"/>
          <w:b/>
          <w:sz w:val="22"/>
          <w:szCs w:val="22"/>
        </w:rPr>
      </w:pPr>
    </w:p>
    <w:p w14:paraId="434AB3F4" w14:textId="2A0CAE4D" w:rsidR="00243AE6" w:rsidRPr="009C51D7" w:rsidRDefault="00243AE6" w:rsidP="00D41106">
      <w:pPr>
        <w:spacing w:line="276" w:lineRule="auto"/>
        <w:jc w:val="center"/>
        <w:rPr>
          <w:rFonts w:ascii="Arial" w:hAnsi="Arial" w:cs="Arial"/>
          <w:b/>
          <w:sz w:val="22"/>
          <w:szCs w:val="22"/>
        </w:rPr>
      </w:pPr>
      <w:r w:rsidRPr="009C51D7">
        <w:rPr>
          <w:rFonts w:ascii="Arial" w:hAnsi="Arial" w:cs="Arial"/>
          <w:b/>
          <w:sz w:val="22"/>
          <w:szCs w:val="22"/>
        </w:rPr>
        <w:t>Članak 4.</w:t>
      </w:r>
    </w:p>
    <w:p w14:paraId="4387813C" w14:textId="77777777" w:rsidR="00521F17" w:rsidRPr="009C51D7" w:rsidRDefault="00521F17" w:rsidP="00D41106">
      <w:pPr>
        <w:spacing w:line="276" w:lineRule="auto"/>
        <w:jc w:val="center"/>
        <w:rPr>
          <w:rFonts w:ascii="Arial" w:hAnsi="Arial" w:cs="Arial"/>
          <w:sz w:val="22"/>
          <w:szCs w:val="22"/>
        </w:rPr>
      </w:pPr>
    </w:p>
    <w:p w14:paraId="23E6765A" w14:textId="77777777" w:rsidR="00243AE6" w:rsidRPr="009C51D7" w:rsidRDefault="00243AE6" w:rsidP="00D41106">
      <w:pPr>
        <w:spacing w:line="276" w:lineRule="auto"/>
        <w:ind w:firstLine="284"/>
        <w:jc w:val="both"/>
        <w:rPr>
          <w:rFonts w:ascii="Arial" w:hAnsi="Arial" w:cs="Arial"/>
          <w:sz w:val="22"/>
          <w:szCs w:val="22"/>
        </w:rPr>
      </w:pPr>
      <w:r w:rsidRPr="009C51D7">
        <w:rPr>
          <w:rFonts w:ascii="Arial" w:hAnsi="Arial" w:cs="Arial"/>
          <w:sz w:val="22"/>
          <w:szCs w:val="22"/>
        </w:rPr>
        <w:t>Sredstva iz članka 3. ove Odluke doznačuje Upravni odjel za proračun i financije na žiroračun političke stranke, odnosno na poseban račun svakog člana izabranog s liste grupe birača tromjesečno.</w:t>
      </w:r>
    </w:p>
    <w:p w14:paraId="5B5724F3" w14:textId="77777777" w:rsidR="00243AE6" w:rsidRPr="009C51D7" w:rsidRDefault="00243AE6" w:rsidP="00D41106">
      <w:pPr>
        <w:spacing w:line="276" w:lineRule="auto"/>
        <w:ind w:firstLine="708"/>
        <w:jc w:val="both"/>
        <w:rPr>
          <w:rFonts w:ascii="Arial" w:hAnsi="Arial" w:cs="Arial"/>
          <w:sz w:val="22"/>
          <w:szCs w:val="22"/>
        </w:rPr>
      </w:pPr>
    </w:p>
    <w:p w14:paraId="39315858" w14:textId="4075BCA7" w:rsidR="00243AE6" w:rsidRPr="009C51D7" w:rsidRDefault="00243AE6" w:rsidP="00D41106">
      <w:pPr>
        <w:spacing w:line="276" w:lineRule="auto"/>
        <w:jc w:val="center"/>
        <w:rPr>
          <w:rFonts w:ascii="Arial" w:hAnsi="Arial" w:cs="Arial"/>
          <w:b/>
          <w:sz w:val="22"/>
          <w:szCs w:val="22"/>
        </w:rPr>
      </w:pPr>
      <w:r w:rsidRPr="009C51D7">
        <w:rPr>
          <w:rFonts w:ascii="Arial" w:hAnsi="Arial" w:cs="Arial"/>
          <w:b/>
          <w:sz w:val="22"/>
          <w:szCs w:val="22"/>
        </w:rPr>
        <w:t xml:space="preserve">Članak </w:t>
      </w:r>
      <w:r w:rsidR="00521F17" w:rsidRPr="009C51D7">
        <w:rPr>
          <w:rFonts w:ascii="Arial" w:hAnsi="Arial" w:cs="Arial"/>
          <w:b/>
          <w:sz w:val="22"/>
          <w:szCs w:val="22"/>
        </w:rPr>
        <w:t>5</w:t>
      </w:r>
      <w:r w:rsidRPr="009C51D7">
        <w:rPr>
          <w:rFonts w:ascii="Arial" w:hAnsi="Arial" w:cs="Arial"/>
          <w:b/>
          <w:sz w:val="22"/>
          <w:szCs w:val="22"/>
        </w:rPr>
        <w:t>.</w:t>
      </w:r>
    </w:p>
    <w:p w14:paraId="7FD3350C" w14:textId="77777777" w:rsidR="00521F17" w:rsidRPr="009C51D7" w:rsidRDefault="00521F17" w:rsidP="00D41106">
      <w:pPr>
        <w:spacing w:line="276" w:lineRule="auto"/>
        <w:jc w:val="center"/>
        <w:rPr>
          <w:rFonts w:ascii="Arial" w:hAnsi="Arial" w:cs="Arial"/>
          <w:b/>
          <w:sz w:val="22"/>
          <w:szCs w:val="22"/>
        </w:rPr>
      </w:pPr>
    </w:p>
    <w:p w14:paraId="3516E82F" w14:textId="0560DA41" w:rsidR="00243AE6" w:rsidRPr="009C51D7" w:rsidRDefault="00243AE6" w:rsidP="00D41106">
      <w:pPr>
        <w:spacing w:line="276" w:lineRule="auto"/>
        <w:ind w:firstLine="284"/>
        <w:rPr>
          <w:rFonts w:ascii="Arial" w:hAnsi="Arial" w:cs="Arial"/>
          <w:sz w:val="22"/>
          <w:szCs w:val="22"/>
        </w:rPr>
      </w:pPr>
      <w:r w:rsidRPr="009C51D7">
        <w:rPr>
          <w:rFonts w:ascii="Arial" w:hAnsi="Arial" w:cs="Arial"/>
          <w:sz w:val="22"/>
          <w:szCs w:val="22"/>
        </w:rPr>
        <w:t>Ova Odluka stupa na snagu osmog dana od dana objave u Službenom glasniku Općine Podstrana.</w:t>
      </w:r>
    </w:p>
    <w:p w14:paraId="4AD6201A" w14:textId="64A6FA27" w:rsidR="00243AE6" w:rsidRPr="009C51D7" w:rsidRDefault="00243AE6" w:rsidP="00243AE6">
      <w:pPr>
        <w:rPr>
          <w:rFonts w:ascii="Arial" w:hAnsi="Arial" w:cs="Arial"/>
          <w:sz w:val="22"/>
          <w:szCs w:val="22"/>
        </w:rPr>
      </w:pPr>
    </w:p>
    <w:p w14:paraId="108DF66B" w14:textId="0F55F80E" w:rsidR="00AC2345" w:rsidRDefault="00535D65" w:rsidP="00F23370">
      <w:pPr>
        <w:jc w:val="both"/>
        <w:rPr>
          <w:rFonts w:ascii="Arial" w:hAnsi="Arial" w:cs="Arial"/>
          <w:sz w:val="22"/>
          <w:szCs w:val="22"/>
        </w:rPr>
      </w:pPr>
    </w:p>
    <w:p w14:paraId="510E2C5B" w14:textId="77777777" w:rsidR="00F23370" w:rsidRPr="00F23370" w:rsidRDefault="00F23370" w:rsidP="00F23370">
      <w:pPr>
        <w:jc w:val="both"/>
        <w:rPr>
          <w:rFonts w:ascii="Arial" w:hAnsi="Arial" w:cs="Arial"/>
          <w:sz w:val="22"/>
          <w:szCs w:val="22"/>
        </w:rPr>
      </w:pPr>
      <w:bookmarkStart w:id="0" w:name="_Hlk89154910"/>
      <w:r w:rsidRPr="00F23370">
        <w:rPr>
          <w:rFonts w:ascii="Arial" w:hAnsi="Arial" w:cs="Arial"/>
          <w:sz w:val="22"/>
          <w:szCs w:val="22"/>
        </w:rPr>
        <w:t>KLASA:   024-02/ 23-01/11</w:t>
      </w:r>
      <w:r w:rsidRPr="00F23370">
        <w:rPr>
          <w:rFonts w:ascii="Arial" w:hAnsi="Arial" w:cs="Arial"/>
          <w:sz w:val="22"/>
          <w:szCs w:val="22"/>
        </w:rPr>
        <w:tab/>
      </w:r>
      <w:r w:rsidRPr="00F23370">
        <w:rPr>
          <w:rFonts w:ascii="Arial" w:hAnsi="Arial" w:cs="Arial"/>
          <w:sz w:val="22"/>
          <w:szCs w:val="22"/>
        </w:rPr>
        <w:tab/>
        <w:t xml:space="preserve">                                               Predsjednik </w:t>
      </w:r>
    </w:p>
    <w:p w14:paraId="27C88D0E" w14:textId="5B01C274" w:rsidR="00F23370" w:rsidRPr="00F23370" w:rsidRDefault="00F23370" w:rsidP="00F23370">
      <w:pPr>
        <w:jc w:val="both"/>
        <w:rPr>
          <w:rFonts w:ascii="Arial" w:hAnsi="Arial" w:cs="Arial"/>
          <w:sz w:val="22"/>
          <w:szCs w:val="22"/>
        </w:rPr>
      </w:pPr>
      <w:r w:rsidRPr="00F23370">
        <w:rPr>
          <w:rFonts w:ascii="Arial" w:hAnsi="Arial" w:cs="Arial"/>
          <w:sz w:val="22"/>
          <w:szCs w:val="22"/>
        </w:rPr>
        <w:t>URBROJ: 2181-39-01-23-</w:t>
      </w:r>
      <w:r>
        <w:rPr>
          <w:rFonts w:ascii="Arial" w:hAnsi="Arial" w:cs="Arial"/>
          <w:sz w:val="22"/>
          <w:szCs w:val="22"/>
        </w:rPr>
        <w:t>5</w:t>
      </w:r>
      <w:r w:rsidRPr="00F23370">
        <w:rPr>
          <w:rFonts w:ascii="Arial" w:hAnsi="Arial" w:cs="Arial"/>
          <w:sz w:val="22"/>
          <w:szCs w:val="22"/>
        </w:rPr>
        <w:t xml:space="preserve">   </w:t>
      </w:r>
      <w:r w:rsidRPr="00F23370">
        <w:rPr>
          <w:rFonts w:ascii="Arial" w:hAnsi="Arial" w:cs="Arial"/>
          <w:sz w:val="22"/>
          <w:szCs w:val="22"/>
        </w:rPr>
        <w:tab/>
      </w:r>
      <w:r w:rsidRPr="00F23370">
        <w:rPr>
          <w:rFonts w:ascii="Arial" w:hAnsi="Arial" w:cs="Arial"/>
          <w:sz w:val="22"/>
          <w:szCs w:val="22"/>
        </w:rPr>
        <w:tab/>
      </w:r>
      <w:r w:rsidRPr="00F23370">
        <w:rPr>
          <w:rFonts w:ascii="Arial" w:hAnsi="Arial" w:cs="Arial"/>
          <w:sz w:val="22"/>
          <w:szCs w:val="22"/>
        </w:rPr>
        <w:tab/>
      </w:r>
      <w:r w:rsidRPr="00F23370">
        <w:rPr>
          <w:rFonts w:ascii="Arial" w:hAnsi="Arial" w:cs="Arial"/>
          <w:sz w:val="22"/>
          <w:szCs w:val="22"/>
        </w:rPr>
        <w:tab/>
        <w:t xml:space="preserve">           Općinskog vijeća:</w:t>
      </w:r>
    </w:p>
    <w:p w14:paraId="53D81E70" w14:textId="3F5A49AF" w:rsidR="00F23370" w:rsidRPr="00F23370" w:rsidRDefault="00F23370" w:rsidP="00F23370">
      <w:pPr>
        <w:jc w:val="both"/>
        <w:rPr>
          <w:rFonts w:ascii="Arial" w:hAnsi="Arial" w:cs="Arial"/>
          <w:sz w:val="22"/>
          <w:szCs w:val="22"/>
          <w:lang w:val="en-US"/>
        </w:rPr>
      </w:pPr>
      <w:r w:rsidRPr="00F23370">
        <w:rPr>
          <w:rFonts w:ascii="Arial" w:hAnsi="Arial" w:cs="Arial"/>
          <w:sz w:val="22"/>
          <w:szCs w:val="22"/>
          <w:lang w:val="en-US"/>
        </w:rPr>
        <w:t>Podstrana, 27. veljače 2023.</w:t>
      </w:r>
      <w:r>
        <w:rPr>
          <w:rFonts w:ascii="Arial" w:hAnsi="Arial" w:cs="Arial"/>
          <w:sz w:val="22"/>
          <w:szCs w:val="22"/>
          <w:lang w:val="en-US"/>
        </w:rPr>
        <w:t xml:space="preserve"> </w:t>
      </w:r>
      <w:r w:rsidRPr="00F23370">
        <w:rPr>
          <w:rFonts w:ascii="Arial" w:hAnsi="Arial" w:cs="Arial"/>
          <w:sz w:val="22"/>
          <w:szCs w:val="22"/>
          <w:lang w:val="en-US"/>
        </w:rPr>
        <w:t xml:space="preserve">godine                     </w:t>
      </w:r>
      <w:r w:rsidRPr="00F23370">
        <w:rPr>
          <w:rFonts w:ascii="Arial" w:hAnsi="Arial" w:cs="Arial"/>
          <w:sz w:val="22"/>
          <w:szCs w:val="22"/>
          <w:lang w:val="en-US"/>
        </w:rPr>
        <w:tab/>
        <w:t xml:space="preserve">          </w:t>
      </w:r>
      <w:r w:rsidRPr="00F23370">
        <w:rPr>
          <w:rFonts w:ascii="Arial" w:hAnsi="Arial" w:cs="Arial"/>
          <w:sz w:val="22"/>
          <w:szCs w:val="22"/>
          <w:lang w:val="en-US"/>
        </w:rPr>
        <w:tab/>
        <w:t xml:space="preserve">  </w:t>
      </w:r>
      <w:r>
        <w:rPr>
          <w:rFonts w:ascii="Arial" w:hAnsi="Arial" w:cs="Arial"/>
          <w:sz w:val="22"/>
          <w:szCs w:val="22"/>
          <w:lang w:val="en-US"/>
        </w:rPr>
        <w:t xml:space="preserve">         </w:t>
      </w:r>
      <w:r w:rsidRPr="00F23370">
        <w:rPr>
          <w:rFonts w:ascii="Arial" w:hAnsi="Arial" w:cs="Arial"/>
          <w:sz w:val="22"/>
          <w:szCs w:val="22"/>
          <w:lang w:val="en-US"/>
        </w:rPr>
        <w:t>Tomislav Buljan</w:t>
      </w:r>
      <w:bookmarkEnd w:id="0"/>
    </w:p>
    <w:p w14:paraId="7019DE7D" w14:textId="77777777" w:rsidR="00F23370" w:rsidRPr="009C51D7" w:rsidRDefault="00F23370" w:rsidP="00F23370">
      <w:pPr>
        <w:jc w:val="both"/>
        <w:rPr>
          <w:rFonts w:ascii="Arial" w:hAnsi="Arial" w:cs="Arial"/>
          <w:sz w:val="22"/>
          <w:szCs w:val="22"/>
        </w:rPr>
      </w:pPr>
    </w:p>
    <w:sectPr w:rsidR="00F23370" w:rsidRPr="009C51D7" w:rsidSect="002128AD">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365BD"/>
    <w:multiLevelType w:val="hybridMultilevel"/>
    <w:tmpl w:val="C3E007D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6A063915"/>
    <w:multiLevelType w:val="hybridMultilevel"/>
    <w:tmpl w:val="4490944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7EE614AD"/>
    <w:multiLevelType w:val="hybridMultilevel"/>
    <w:tmpl w:val="031CAA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03299715">
    <w:abstractNumId w:val="0"/>
  </w:num>
  <w:num w:numId="2" w16cid:durableId="143939911">
    <w:abstractNumId w:val="2"/>
  </w:num>
  <w:num w:numId="3" w16cid:durableId="1557006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E9"/>
    <w:rsid w:val="00005BBA"/>
    <w:rsid w:val="00035AE5"/>
    <w:rsid w:val="001605E0"/>
    <w:rsid w:val="001B20FB"/>
    <w:rsid w:val="001D54E2"/>
    <w:rsid w:val="002128AD"/>
    <w:rsid w:val="00243AE6"/>
    <w:rsid w:val="002D7963"/>
    <w:rsid w:val="002F188F"/>
    <w:rsid w:val="003C3570"/>
    <w:rsid w:val="003C559B"/>
    <w:rsid w:val="004649AE"/>
    <w:rsid w:val="004706E9"/>
    <w:rsid w:val="00494136"/>
    <w:rsid w:val="004C49D1"/>
    <w:rsid w:val="004F3C22"/>
    <w:rsid w:val="00521F17"/>
    <w:rsid w:val="00535D65"/>
    <w:rsid w:val="00566A5D"/>
    <w:rsid w:val="00574F8B"/>
    <w:rsid w:val="005F23B4"/>
    <w:rsid w:val="00630279"/>
    <w:rsid w:val="00672363"/>
    <w:rsid w:val="00677828"/>
    <w:rsid w:val="006A3EE0"/>
    <w:rsid w:val="006E55D9"/>
    <w:rsid w:val="00736285"/>
    <w:rsid w:val="00962D53"/>
    <w:rsid w:val="009C51D7"/>
    <w:rsid w:val="00A6218F"/>
    <w:rsid w:val="00AC5442"/>
    <w:rsid w:val="00B30B78"/>
    <w:rsid w:val="00BF4162"/>
    <w:rsid w:val="00C874D0"/>
    <w:rsid w:val="00C93593"/>
    <w:rsid w:val="00CB514B"/>
    <w:rsid w:val="00D33BBC"/>
    <w:rsid w:val="00D41106"/>
    <w:rsid w:val="00D57B86"/>
    <w:rsid w:val="00E84EA6"/>
    <w:rsid w:val="00EB3B21"/>
    <w:rsid w:val="00F23370"/>
    <w:rsid w:val="00F40672"/>
    <w:rsid w:val="00FC026D"/>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A14E"/>
  <w15:chartTrackingRefBased/>
  <w15:docId w15:val="{6EA697D7-5CA7-4E79-B15B-0B33DE75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E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qFormat/>
    <w:rsid w:val="004706E9"/>
    <w:pPr>
      <w:spacing w:after="0" w:line="240" w:lineRule="auto"/>
    </w:pPr>
    <w:rPr>
      <w:rFonts w:ascii="Calibri" w:eastAsia="Calibri" w:hAnsi="Calibri" w:cs="Times New Roman"/>
    </w:rPr>
  </w:style>
  <w:style w:type="character" w:customStyle="1" w:styleId="BezproredaChar">
    <w:name w:val="Bez proreda Char"/>
    <w:link w:val="Bezproreda"/>
    <w:rsid w:val="004706E9"/>
    <w:rPr>
      <w:rFonts w:ascii="Calibri" w:eastAsia="Calibri" w:hAnsi="Calibri" w:cs="Times New Roman"/>
    </w:rPr>
  </w:style>
  <w:style w:type="paragraph" w:styleId="Tijeloteksta2">
    <w:name w:val="Body Text 2"/>
    <w:basedOn w:val="Normal"/>
    <w:link w:val="Tijeloteksta2Char"/>
    <w:rsid w:val="004706E9"/>
    <w:pPr>
      <w:jc w:val="both"/>
    </w:pPr>
    <w:rPr>
      <w:szCs w:val="20"/>
    </w:rPr>
  </w:style>
  <w:style w:type="character" w:customStyle="1" w:styleId="Tijeloteksta2Char">
    <w:name w:val="Tijelo teksta 2 Char"/>
    <w:basedOn w:val="Zadanifontodlomka"/>
    <w:link w:val="Tijeloteksta2"/>
    <w:rsid w:val="004706E9"/>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1DDC4-498B-42ED-9200-BD3B1CDF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Tabak2</dc:creator>
  <cp:keywords/>
  <dc:description/>
  <cp:lastModifiedBy>Ivica Tafra</cp:lastModifiedBy>
  <cp:revision>4</cp:revision>
  <dcterms:created xsi:type="dcterms:W3CDTF">2023-02-20T07:32:00Z</dcterms:created>
  <dcterms:modified xsi:type="dcterms:W3CDTF">2023-02-20T09:49:00Z</dcterms:modified>
</cp:coreProperties>
</file>