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7EC74" w14:textId="4DFA7A62" w:rsidR="00EA5E9A" w:rsidRPr="001160A6" w:rsidRDefault="00EA5E9A" w:rsidP="00FB1956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Na temelju članka 68. stavka 3. Zakona o zaštiti okoliša (</w:t>
      </w:r>
      <w:r w:rsidR="00983D85" w:rsidRPr="001160A6">
        <w:rPr>
          <w:rFonts w:asciiTheme="minorHAnsi" w:hAnsiTheme="minorHAnsi" w:cstheme="minorHAnsi"/>
        </w:rPr>
        <w:t>„</w:t>
      </w:r>
      <w:r w:rsidRPr="001160A6">
        <w:rPr>
          <w:rFonts w:asciiTheme="minorHAnsi" w:hAnsiTheme="minorHAnsi" w:cstheme="minorHAnsi"/>
        </w:rPr>
        <w:t>Narodne novine</w:t>
      </w:r>
      <w:r w:rsidR="00983D85" w:rsidRPr="001160A6">
        <w:rPr>
          <w:rFonts w:asciiTheme="minorHAnsi" w:hAnsiTheme="minorHAnsi" w:cstheme="minorHAnsi"/>
        </w:rPr>
        <w:t>“</w:t>
      </w:r>
      <w:r w:rsidRPr="001160A6">
        <w:rPr>
          <w:rFonts w:asciiTheme="minorHAnsi" w:hAnsiTheme="minorHAnsi" w:cstheme="minorHAnsi"/>
        </w:rPr>
        <w:t xml:space="preserve"> broj 80/13</w:t>
      </w:r>
      <w:r w:rsidR="009A25A4" w:rsidRPr="001160A6">
        <w:rPr>
          <w:rFonts w:asciiTheme="minorHAnsi" w:hAnsiTheme="minorHAnsi" w:cstheme="minorHAnsi"/>
        </w:rPr>
        <w:t xml:space="preserve">, </w:t>
      </w:r>
      <w:r w:rsidRPr="001160A6">
        <w:rPr>
          <w:rFonts w:asciiTheme="minorHAnsi" w:hAnsiTheme="minorHAnsi" w:cstheme="minorHAnsi"/>
        </w:rPr>
        <w:t>153/13</w:t>
      </w:r>
      <w:r w:rsidR="009A25A4" w:rsidRPr="001160A6">
        <w:rPr>
          <w:rFonts w:asciiTheme="minorHAnsi" w:hAnsiTheme="minorHAnsi" w:cstheme="minorHAnsi"/>
        </w:rPr>
        <w:t>, 78/15</w:t>
      </w:r>
      <w:r w:rsidR="00694D0D" w:rsidRPr="001160A6">
        <w:rPr>
          <w:rFonts w:asciiTheme="minorHAnsi" w:hAnsiTheme="minorHAnsi" w:cstheme="minorHAnsi"/>
        </w:rPr>
        <w:t>,</w:t>
      </w:r>
      <w:r w:rsidR="009A25A4" w:rsidRPr="001160A6">
        <w:rPr>
          <w:rFonts w:asciiTheme="minorHAnsi" w:hAnsiTheme="minorHAnsi" w:cstheme="minorHAnsi"/>
        </w:rPr>
        <w:t xml:space="preserve"> 12/18</w:t>
      </w:r>
      <w:r w:rsidR="00694D0D" w:rsidRPr="001160A6">
        <w:rPr>
          <w:rFonts w:asciiTheme="minorHAnsi" w:hAnsiTheme="minorHAnsi" w:cstheme="minorHAnsi"/>
        </w:rPr>
        <w:t xml:space="preserve"> i 118/18</w:t>
      </w:r>
      <w:r w:rsidR="00305B76" w:rsidRPr="001160A6">
        <w:rPr>
          <w:rFonts w:asciiTheme="minorHAnsi" w:hAnsiTheme="minorHAnsi" w:cstheme="minorHAnsi"/>
        </w:rPr>
        <w:t>, u daljnjem tekstu Zakon</w:t>
      </w:r>
      <w:r w:rsidRPr="001160A6">
        <w:rPr>
          <w:rFonts w:asciiTheme="minorHAnsi" w:hAnsiTheme="minorHAnsi" w:cstheme="minorHAnsi"/>
        </w:rPr>
        <w:t>) i član</w:t>
      </w:r>
      <w:r w:rsidR="00EF0D3A" w:rsidRPr="001160A6">
        <w:rPr>
          <w:rFonts w:asciiTheme="minorHAnsi" w:hAnsiTheme="minorHAnsi" w:cstheme="minorHAnsi"/>
        </w:rPr>
        <w:t>a</w:t>
      </w:r>
      <w:r w:rsidRPr="001160A6">
        <w:rPr>
          <w:rFonts w:asciiTheme="minorHAnsi" w:hAnsiTheme="minorHAnsi" w:cstheme="minorHAnsi"/>
        </w:rPr>
        <w:t>ka 1</w:t>
      </w:r>
      <w:r w:rsidR="00EF0D3A" w:rsidRPr="001160A6">
        <w:rPr>
          <w:rFonts w:asciiTheme="minorHAnsi" w:hAnsiTheme="minorHAnsi" w:cstheme="minorHAnsi"/>
        </w:rPr>
        <w:t>0</w:t>
      </w:r>
      <w:r w:rsidR="00833F99" w:rsidRPr="001160A6">
        <w:rPr>
          <w:rFonts w:asciiTheme="minorHAnsi" w:hAnsiTheme="minorHAnsi" w:cstheme="minorHAnsi"/>
        </w:rPr>
        <w:t>.</w:t>
      </w:r>
      <w:r w:rsidRPr="001160A6">
        <w:rPr>
          <w:rFonts w:asciiTheme="minorHAnsi" w:hAnsiTheme="minorHAnsi" w:cstheme="minorHAnsi"/>
        </w:rPr>
        <w:t xml:space="preserve"> </w:t>
      </w:r>
      <w:r w:rsidR="00EF0D3A" w:rsidRPr="001160A6">
        <w:rPr>
          <w:rFonts w:asciiTheme="minorHAnsi" w:hAnsiTheme="minorHAnsi" w:cstheme="minorHAnsi"/>
        </w:rPr>
        <w:t xml:space="preserve"> i 11. </w:t>
      </w:r>
      <w:r w:rsidRPr="001160A6">
        <w:rPr>
          <w:rFonts w:asciiTheme="minorHAnsi" w:hAnsiTheme="minorHAnsi" w:cstheme="minorHAnsi"/>
        </w:rPr>
        <w:t>Uredbe o strateškoj procjeni utjecaja strategije, plana i programa na okoliš (</w:t>
      </w:r>
      <w:r w:rsidR="00983D85" w:rsidRPr="001160A6">
        <w:rPr>
          <w:rFonts w:asciiTheme="minorHAnsi" w:hAnsiTheme="minorHAnsi" w:cstheme="minorHAnsi"/>
        </w:rPr>
        <w:t>„</w:t>
      </w:r>
      <w:r w:rsidRPr="001160A6">
        <w:rPr>
          <w:rFonts w:asciiTheme="minorHAnsi" w:hAnsiTheme="minorHAnsi" w:cstheme="minorHAnsi"/>
        </w:rPr>
        <w:t>Narodne novine</w:t>
      </w:r>
      <w:r w:rsidR="00983D85" w:rsidRPr="001160A6">
        <w:rPr>
          <w:rFonts w:asciiTheme="minorHAnsi" w:hAnsiTheme="minorHAnsi" w:cstheme="minorHAnsi"/>
        </w:rPr>
        <w:t>“</w:t>
      </w:r>
      <w:r w:rsidRPr="001160A6">
        <w:rPr>
          <w:rFonts w:asciiTheme="minorHAnsi" w:hAnsiTheme="minorHAnsi" w:cstheme="minorHAnsi"/>
        </w:rPr>
        <w:t xml:space="preserve"> broj </w:t>
      </w:r>
      <w:r w:rsidR="00833F99" w:rsidRPr="001160A6">
        <w:rPr>
          <w:rFonts w:asciiTheme="minorHAnsi" w:hAnsiTheme="minorHAnsi" w:cstheme="minorHAnsi"/>
        </w:rPr>
        <w:t>03/17</w:t>
      </w:r>
      <w:r w:rsidR="00305B76" w:rsidRPr="001160A6">
        <w:rPr>
          <w:rFonts w:asciiTheme="minorHAnsi" w:hAnsiTheme="minorHAnsi" w:cstheme="minorHAnsi"/>
        </w:rPr>
        <w:t>, u daljnjem tekstu Uredba</w:t>
      </w:r>
      <w:r w:rsidRPr="001160A6">
        <w:rPr>
          <w:rFonts w:asciiTheme="minorHAnsi" w:hAnsiTheme="minorHAnsi" w:cstheme="minorHAnsi"/>
        </w:rPr>
        <w:t xml:space="preserve">) </w:t>
      </w:r>
      <w:r w:rsidR="009A6350" w:rsidRPr="001160A6">
        <w:rPr>
          <w:rFonts w:asciiTheme="minorHAnsi" w:hAnsiTheme="minorHAnsi" w:cstheme="minorHAnsi"/>
        </w:rPr>
        <w:t xml:space="preserve">i članka </w:t>
      </w:r>
      <w:r w:rsidR="008D023E" w:rsidRPr="001160A6">
        <w:rPr>
          <w:rFonts w:asciiTheme="minorHAnsi" w:hAnsiTheme="minorHAnsi" w:cstheme="minorHAnsi"/>
        </w:rPr>
        <w:t>4</w:t>
      </w:r>
      <w:r w:rsidR="009E2ECC" w:rsidRPr="001160A6">
        <w:rPr>
          <w:rFonts w:asciiTheme="minorHAnsi" w:hAnsiTheme="minorHAnsi" w:cstheme="minorHAnsi"/>
        </w:rPr>
        <w:t>6</w:t>
      </w:r>
      <w:r w:rsidR="009A6350" w:rsidRPr="001160A6">
        <w:rPr>
          <w:rFonts w:asciiTheme="minorHAnsi" w:hAnsiTheme="minorHAnsi" w:cstheme="minorHAnsi"/>
        </w:rPr>
        <w:t xml:space="preserve">. Statuta </w:t>
      </w:r>
      <w:r w:rsidR="0008241D" w:rsidRPr="001160A6">
        <w:rPr>
          <w:rFonts w:asciiTheme="minorHAnsi" w:hAnsiTheme="minorHAnsi" w:cstheme="minorHAnsi"/>
        </w:rPr>
        <w:t xml:space="preserve">Općine </w:t>
      </w:r>
      <w:r w:rsidR="009E2ECC" w:rsidRPr="001160A6">
        <w:rPr>
          <w:rFonts w:asciiTheme="minorHAnsi" w:hAnsiTheme="minorHAnsi" w:cstheme="minorHAnsi"/>
        </w:rPr>
        <w:t>Podstrana</w:t>
      </w:r>
      <w:r w:rsidR="00631C38" w:rsidRPr="001160A6">
        <w:rPr>
          <w:rFonts w:asciiTheme="minorHAnsi" w:hAnsiTheme="minorHAnsi" w:cstheme="minorHAnsi"/>
        </w:rPr>
        <w:t xml:space="preserve"> (</w:t>
      </w:r>
      <w:r w:rsidR="00700798" w:rsidRPr="001160A6">
        <w:rPr>
          <w:rFonts w:asciiTheme="minorHAnsi" w:hAnsiTheme="minorHAnsi" w:cstheme="minorHAnsi"/>
        </w:rPr>
        <w:t>„</w:t>
      </w:r>
      <w:r w:rsidR="00631C38" w:rsidRPr="001160A6">
        <w:rPr>
          <w:rFonts w:asciiTheme="minorHAnsi" w:hAnsiTheme="minorHAnsi" w:cstheme="minorHAnsi"/>
        </w:rPr>
        <w:t>Služben</w:t>
      </w:r>
      <w:r w:rsidR="0008241D" w:rsidRPr="001160A6">
        <w:rPr>
          <w:rFonts w:asciiTheme="minorHAnsi" w:hAnsiTheme="minorHAnsi" w:cstheme="minorHAnsi"/>
        </w:rPr>
        <w:t xml:space="preserve">i Glasnik Općine </w:t>
      </w:r>
      <w:r w:rsidR="009E2ECC" w:rsidRPr="001160A6">
        <w:rPr>
          <w:rFonts w:asciiTheme="minorHAnsi" w:hAnsiTheme="minorHAnsi" w:cstheme="minorHAnsi"/>
        </w:rPr>
        <w:t>Podstrana</w:t>
      </w:r>
      <w:r w:rsidR="00700798" w:rsidRPr="001160A6">
        <w:rPr>
          <w:rFonts w:asciiTheme="minorHAnsi" w:hAnsiTheme="minorHAnsi" w:cstheme="minorHAnsi"/>
        </w:rPr>
        <w:t>“</w:t>
      </w:r>
      <w:r w:rsidR="0008241D" w:rsidRPr="001160A6">
        <w:rPr>
          <w:rFonts w:asciiTheme="minorHAnsi" w:hAnsiTheme="minorHAnsi" w:cstheme="minorHAnsi"/>
        </w:rPr>
        <w:t xml:space="preserve"> broj </w:t>
      </w:r>
      <w:r w:rsidR="00700798" w:rsidRPr="001160A6">
        <w:rPr>
          <w:rFonts w:asciiTheme="minorHAnsi" w:hAnsiTheme="minorHAnsi" w:cstheme="minorHAnsi"/>
        </w:rPr>
        <w:t>07</w:t>
      </w:r>
      <w:r w:rsidR="009E2ECC" w:rsidRPr="001160A6">
        <w:rPr>
          <w:rFonts w:asciiTheme="minorHAnsi" w:hAnsiTheme="minorHAnsi" w:cstheme="minorHAnsi"/>
        </w:rPr>
        <w:t>/</w:t>
      </w:r>
      <w:r w:rsidR="00700798" w:rsidRPr="001160A6">
        <w:rPr>
          <w:rFonts w:asciiTheme="minorHAnsi" w:hAnsiTheme="minorHAnsi" w:cstheme="minorHAnsi"/>
        </w:rPr>
        <w:t>21 i 21/21</w:t>
      </w:r>
      <w:r w:rsidR="0008241D" w:rsidRPr="001160A6">
        <w:rPr>
          <w:rFonts w:asciiTheme="minorHAnsi" w:hAnsiTheme="minorHAnsi" w:cstheme="minorHAnsi"/>
        </w:rPr>
        <w:t xml:space="preserve">) Općinski načelnik Općine </w:t>
      </w:r>
      <w:r w:rsidR="009E2ECC" w:rsidRPr="001160A6">
        <w:rPr>
          <w:rFonts w:asciiTheme="minorHAnsi" w:hAnsiTheme="minorHAnsi" w:cstheme="minorHAnsi"/>
        </w:rPr>
        <w:t>Podstrana</w:t>
      </w:r>
      <w:r w:rsidR="008D023E" w:rsidRPr="001160A6">
        <w:rPr>
          <w:rFonts w:asciiTheme="minorHAnsi" w:hAnsiTheme="minorHAnsi" w:cstheme="minorHAnsi"/>
        </w:rPr>
        <w:t xml:space="preserve"> </w:t>
      </w:r>
      <w:r w:rsidR="009A6350" w:rsidRPr="001160A6">
        <w:rPr>
          <w:rFonts w:asciiTheme="minorHAnsi" w:hAnsiTheme="minorHAnsi" w:cstheme="minorHAnsi"/>
        </w:rPr>
        <w:t xml:space="preserve">donosi </w:t>
      </w:r>
    </w:p>
    <w:p w14:paraId="0246CF86" w14:textId="4BEE5481" w:rsidR="000121D2" w:rsidRPr="001160A6" w:rsidRDefault="000121D2" w:rsidP="006D6CFE">
      <w:pPr>
        <w:rPr>
          <w:rFonts w:asciiTheme="minorHAnsi" w:hAnsiTheme="minorHAnsi" w:cstheme="minorHAnsi"/>
        </w:rPr>
      </w:pPr>
    </w:p>
    <w:p w14:paraId="112CB0D5" w14:textId="77777777" w:rsidR="00700798" w:rsidRPr="001160A6" w:rsidRDefault="00700798" w:rsidP="006D6CFE">
      <w:pPr>
        <w:rPr>
          <w:rFonts w:asciiTheme="minorHAnsi" w:hAnsiTheme="minorHAnsi" w:cstheme="minorHAnsi"/>
        </w:rPr>
      </w:pPr>
    </w:p>
    <w:p w14:paraId="7193EFB0" w14:textId="05CD3548" w:rsidR="00EA5E9A" w:rsidRPr="001160A6" w:rsidRDefault="00EA5E9A" w:rsidP="00EA5E9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160A6">
        <w:rPr>
          <w:rFonts w:asciiTheme="minorHAnsi" w:hAnsiTheme="minorHAnsi" w:cstheme="minorHAnsi"/>
          <w:b/>
          <w:sz w:val="32"/>
          <w:szCs w:val="32"/>
        </w:rPr>
        <w:t>O</w:t>
      </w:r>
      <w:r w:rsidR="001160A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160A6">
        <w:rPr>
          <w:rFonts w:asciiTheme="minorHAnsi" w:hAnsiTheme="minorHAnsi" w:cstheme="minorHAnsi"/>
          <w:b/>
          <w:sz w:val="32"/>
          <w:szCs w:val="32"/>
        </w:rPr>
        <w:t>D</w:t>
      </w:r>
      <w:r w:rsidR="001160A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160A6">
        <w:rPr>
          <w:rFonts w:asciiTheme="minorHAnsi" w:hAnsiTheme="minorHAnsi" w:cstheme="minorHAnsi"/>
          <w:b/>
          <w:sz w:val="32"/>
          <w:szCs w:val="32"/>
        </w:rPr>
        <w:t>L</w:t>
      </w:r>
      <w:r w:rsidR="001160A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160A6">
        <w:rPr>
          <w:rFonts w:asciiTheme="minorHAnsi" w:hAnsiTheme="minorHAnsi" w:cstheme="minorHAnsi"/>
          <w:b/>
          <w:sz w:val="32"/>
          <w:szCs w:val="32"/>
        </w:rPr>
        <w:t>U</w:t>
      </w:r>
      <w:r w:rsidR="001160A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160A6">
        <w:rPr>
          <w:rFonts w:asciiTheme="minorHAnsi" w:hAnsiTheme="minorHAnsi" w:cstheme="minorHAnsi"/>
          <w:b/>
          <w:sz w:val="32"/>
          <w:szCs w:val="32"/>
        </w:rPr>
        <w:t>K</w:t>
      </w:r>
      <w:r w:rsidR="001160A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1160A6">
        <w:rPr>
          <w:rFonts w:asciiTheme="minorHAnsi" w:hAnsiTheme="minorHAnsi" w:cstheme="minorHAnsi"/>
          <w:b/>
          <w:sz w:val="32"/>
          <w:szCs w:val="32"/>
        </w:rPr>
        <w:t>U</w:t>
      </w:r>
    </w:p>
    <w:p w14:paraId="535F32FE" w14:textId="77777777" w:rsidR="0057279F" w:rsidRPr="001160A6" w:rsidRDefault="008B6E55" w:rsidP="00EA5E9A">
      <w:pPr>
        <w:jc w:val="center"/>
        <w:rPr>
          <w:rFonts w:asciiTheme="minorHAnsi" w:hAnsiTheme="minorHAnsi" w:cstheme="minorHAnsi"/>
          <w:b/>
        </w:rPr>
      </w:pPr>
      <w:r w:rsidRPr="001160A6">
        <w:rPr>
          <w:rFonts w:asciiTheme="minorHAnsi" w:hAnsiTheme="minorHAnsi" w:cstheme="minorHAnsi"/>
          <w:b/>
        </w:rPr>
        <w:t>o sadržaju studije</w:t>
      </w:r>
      <w:r w:rsidR="009A6350" w:rsidRPr="001160A6">
        <w:rPr>
          <w:rFonts w:asciiTheme="minorHAnsi" w:hAnsiTheme="minorHAnsi" w:cstheme="minorHAnsi"/>
          <w:b/>
        </w:rPr>
        <w:t xml:space="preserve"> </w:t>
      </w:r>
      <w:r w:rsidR="009A25A4" w:rsidRPr="001160A6">
        <w:rPr>
          <w:rFonts w:asciiTheme="minorHAnsi" w:hAnsiTheme="minorHAnsi" w:cstheme="minorHAnsi"/>
          <w:b/>
        </w:rPr>
        <w:t xml:space="preserve">strateške </w:t>
      </w:r>
      <w:r w:rsidR="009A6350" w:rsidRPr="001160A6">
        <w:rPr>
          <w:rFonts w:asciiTheme="minorHAnsi" w:hAnsiTheme="minorHAnsi" w:cstheme="minorHAnsi"/>
          <w:b/>
        </w:rPr>
        <w:t>procjene</w:t>
      </w:r>
      <w:r w:rsidRPr="001160A6">
        <w:rPr>
          <w:rFonts w:asciiTheme="minorHAnsi" w:hAnsiTheme="minorHAnsi" w:cstheme="minorHAnsi"/>
          <w:b/>
        </w:rPr>
        <w:t xml:space="preserve"> utjecaja na okoliš</w:t>
      </w:r>
    </w:p>
    <w:p w14:paraId="06341504" w14:textId="77777777" w:rsidR="00EA5E9A" w:rsidRPr="001160A6" w:rsidRDefault="00BE69B5" w:rsidP="008D023E">
      <w:pPr>
        <w:jc w:val="center"/>
        <w:rPr>
          <w:rFonts w:asciiTheme="minorHAnsi" w:hAnsiTheme="minorHAnsi" w:cstheme="minorHAnsi"/>
          <w:b/>
        </w:rPr>
      </w:pPr>
      <w:r w:rsidRPr="001160A6">
        <w:rPr>
          <w:rFonts w:asciiTheme="minorHAnsi" w:hAnsiTheme="minorHAnsi" w:cstheme="minorHAnsi"/>
          <w:b/>
        </w:rPr>
        <w:t xml:space="preserve">Izmjena i dopuna Prostornog plana uređenja Općine </w:t>
      </w:r>
      <w:r w:rsidR="009E2ECC" w:rsidRPr="001160A6">
        <w:rPr>
          <w:rFonts w:asciiTheme="minorHAnsi" w:hAnsiTheme="minorHAnsi" w:cstheme="minorHAnsi"/>
          <w:b/>
        </w:rPr>
        <w:t>Podstrana</w:t>
      </w:r>
    </w:p>
    <w:p w14:paraId="1716ECA8" w14:textId="06E1F0E2" w:rsidR="009A25A4" w:rsidRPr="001160A6" w:rsidRDefault="009A25A4" w:rsidP="00B808A0">
      <w:pPr>
        <w:rPr>
          <w:rFonts w:asciiTheme="minorHAnsi" w:hAnsiTheme="minorHAnsi" w:cstheme="minorHAnsi"/>
          <w:b/>
        </w:rPr>
      </w:pPr>
    </w:p>
    <w:p w14:paraId="24E2D237" w14:textId="77777777" w:rsidR="003B5980" w:rsidRPr="001160A6" w:rsidRDefault="003B5980" w:rsidP="00B808A0">
      <w:pPr>
        <w:rPr>
          <w:rFonts w:asciiTheme="minorHAnsi" w:hAnsiTheme="minorHAnsi" w:cstheme="minorHAnsi"/>
          <w:b/>
        </w:rPr>
      </w:pPr>
    </w:p>
    <w:p w14:paraId="6581B754" w14:textId="77777777" w:rsidR="00EF0D3A" w:rsidRPr="001160A6" w:rsidRDefault="008D023E" w:rsidP="00694D0D">
      <w:pPr>
        <w:jc w:val="center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Članak 1</w:t>
      </w:r>
      <w:r w:rsidR="00EF0D3A" w:rsidRPr="001160A6">
        <w:rPr>
          <w:rFonts w:asciiTheme="minorHAnsi" w:hAnsiTheme="minorHAnsi" w:cstheme="minorHAnsi"/>
        </w:rPr>
        <w:t xml:space="preserve">. </w:t>
      </w:r>
    </w:p>
    <w:p w14:paraId="3C630A9A" w14:textId="0CAEA27D" w:rsidR="00EF0D3A" w:rsidRPr="001160A6" w:rsidRDefault="00EF0D3A" w:rsidP="00FB1956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Ov</w:t>
      </w:r>
      <w:r w:rsidR="008D023E" w:rsidRPr="001160A6">
        <w:rPr>
          <w:rFonts w:asciiTheme="minorHAnsi" w:hAnsiTheme="minorHAnsi" w:cstheme="minorHAnsi"/>
        </w:rPr>
        <w:t xml:space="preserve">om Odlukom utvrđuje se sadržaj </w:t>
      </w:r>
      <w:r w:rsidRPr="001160A6">
        <w:rPr>
          <w:rFonts w:asciiTheme="minorHAnsi" w:hAnsiTheme="minorHAnsi" w:cstheme="minorHAnsi"/>
        </w:rPr>
        <w:t xml:space="preserve">studije </w:t>
      </w:r>
      <w:r w:rsidR="008D023E" w:rsidRPr="001160A6">
        <w:rPr>
          <w:rFonts w:asciiTheme="minorHAnsi" w:hAnsiTheme="minorHAnsi" w:cstheme="minorHAnsi"/>
        </w:rPr>
        <w:t xml:space="preserve">strateške procjene utjecaja na okoliš </w:t>
      </w:r>
      <w:r w:rsidR="00BE69B5" w:rsidRPr="001160A6">
        <w:rPr>
          <w:rFonts w:asciiTheme="minorHAnsi" w:hAnsiTheme="minorHAnsi" w:cstheme="minorHAnsi"/>
        </w:rPr>
        <w:t>Izmjena i dopuna Prostornog plana uređenja (dalje</w:t>
      </w:r>
      <w:r w:rsidR="00631C38" w:rsidRPr="001160A6">
        <w:rPr>
          <w:rFonts w:asciiTheme="minorHAnsi" w:hAnsiTheme="minorHAnsi" w:cstheme="minorHAnsi"/>
        </w:rPr>
        <w:t xml:space="preserve"> u tekstu </w:t>
      </w:r>
      <w:r w:rsidR="00BE69B5" w:rsidRPr="001160A6">
        <w:rPr>
          <w:rFonts w:asciiTheme="minorHAnsi" w:hAnsiTheme="minorHAnsi" w:cstheme="minorHAnsi"/>
        </w:rPr>
        <w:t>ID</w:t>
      </w:r>
      <w:r w:rsidR="00E51F81">
        <w:rPr>
          <w:rFonts w:asciiTheme="minorHAnsi" w:hAnsiTheme="minorHAnsi" w:cstheme="minorHAnsi"/>
        </w:rPr>
        <w:t xml:space="preserve"> </w:t>
      </w:r>
      <w:r w:rsidR="00BE69B5" w:rsidRPr="001160A6">
        <w:rPr>
          <w:rFonts w:asciiTheme="minorHAnsi" w:hAnsiTheme="minorHAnsi" w:cstheme="minorHAnsi"/>
        </w:rPr>
        <w:t>PPU</w:t>
      </w:r>
      <w:r w:rsidR="00631C38" w:rsidRPr="001160A6">
        <w:rPr>
          <w:rFonts w:asciiTheme="minorHAnsi" w:hAnsiTheme="minorHAnsi" w:cstheme="minorHAnsi"/>
        </w:rPr>
        <w:t xml:space="preserve">) </w:t>
      </w:r>
      <w:r w:rsidR="00BE69B5" w:rsidRPr="001160A6">
        <w:rPr>
          <w:rFonts w:asciiTheme="minorHAnsi" w:hAnsiTheme="minorHAnsi" w:cstheme="minorHAnsi"/>
        </w:rPr>
        <w:t xml:space="preserve">Općine </w:t>
      </w:r>
      <w:r w:rsidR="009E2ECC" w:rsidRPr="001160A6">
        <w:rPr>
          <w:rFonts w:asciiTheme="minorHAnsi" w:hAnsiTheme="minorHAnsi" w:cstheme="minorHAnsi"/>
        </w:rPr>
        <w:t>Podstrana</w:t>
      </w:r>
      <w:r w:rsidRPr="001160A6">
        <w:rPr>
          <w:rFonts w:asciiTheme="minorHAnsi" w:hAnsiTheme="minorHAnsi" w:cstheme="minorHAnsi"/>
        </w:rPr>
        <w:t xml:space="preserve">. Postupak strateške procjene započeo je Odlukom o započinjanju postupka strateške procjene utjecaja na okoliš </w:t>
      </w:r>
      <w:r w:rsidR="00631C38" w:rsidRPr="001160A6">
        <w:rPr>
          <w:rFonts w:asciiTheme="minorHAnsi" w:hAnsiTheme="minorHAnsi" w:cstheme="minorHAnsi"/>
        </w:rPr>
        <w:t xml:space="preserve">od </w:t>
      </w:r>
      <w:r w:rsidR="009E2ECC" w:rsidRPr="001160A6">
        <w:rPr>
          <w:rFonts w:asciiTheme="minorHAnsi" w:hAnsiTheme="minorHAnsi" w:cstheme="minorHAnsi"/>
        </w:rPr>
        <w:t>23. srpnja 2021</w:t>
      </w:r>
      <w:r w:rsidR="0008241D" w:rsidRPr="001160A6">
        <w:rPr>
          <w:rFonts w:asciiTheme="minorHAnsi" w:hAnsiTheme="minorHAnsi" w:cstheme="minorHAnsi"/>
        </w:rPr>
        <w:t xml:space="preserve">. godine </w:t>
      </w:r>
      <w:r w:rsidRPr="001160A6">
        <w:rPr>
          <w:rFonts w:asciiTheme="minorHAnsi" w:hAnsiTheme="minorHAnsi" w:cstheme="minorHAnsi"/>
        </w:rPr>
        <w:t>(KLASA:</w:t>
      </w:r>
      <w:r w:rsidR="0057279F" w:rsidRPr="001160A6">
        <w:rPr>
          <w:rFonts w:asciiTheme="minorHAnsi" w:hAnsiTheme="minorHAnsi" w:cstheme="minorHAnsi"/>
        </w:rPr>
        <w:t xml:space="preserve"> </w:t>
      </w:r>
      <w:r w:rsidR="009E2ECC" w:rsidRPr="001160A6">
        <w:rPr>
          <w:rFonts w:asciiTheme="minorHAnsi" w:hAnsiTheme="minorHAnsi" w:cstheme="minorHAnsi"/>
        </w:rPr>
        <w:t>350-02/19-01/01</w:t>
      </w:r>
      <w:r w:rsidRPr="001160A6">
        <w:rPr>
          <w:rFonts w:asciiTheme="minorHAnsi" w:hAnsiTheme="minorHAnsi" w:cstheme="minorHAnsi"/>
        </w:rPr>
        <w:t>,</w:t>
      </w:r>
      <w:r w:rsidR="008D023E" w:rsidRPr="001160A6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>URBROJ:</w:t>
      </w:r>
      <w:r w:rsidR="00631C38" w:rsidRPr="001160A6">
        <w:rPr>
          <w:rFonts w:asciiTheme="minorHAnsi" w:hAnsiTheme="minorHAnsi" w:cstheme="minorHAnsi"/>
        </w:rPr>
        <w:t xml:space="preserve"> </w:t>
      </w:r>
      <w:r w:rsidR="009E2ECC" w:rsidRPr="001160A6">
        <w:rPr>
          <w:rFonts w:asciiTheme="minorHAnsi" w:hAnsiTheme="minorHAnsi" w:cstheme="minorHAnsi"/>
        </w:rPr>
        <w:t>2181/02-02-1-21-18</w:t>
      </w:r>
      <w:r w:rsidR="00A465EC" w:rsidRPr="001160A6">
        <w:rPr>
          <w:rFonts w:asciiTheme="minorHAnsi" w:hAnsiTheme="minorHAnsi" w:cstheme="minorHAnsi"/>
        </w:rPr>
        <w:t>)</w:t>
      </w:r>
      <w:r w:rsidR="00631C38" w:rsidRPr="001160A6">
        <w:rPr>
          <w:rFonts w:asciiTheme="minorHAnsi" w:hAnsiTheme="minorHAnsi" w:cstheme="minorHAnsi"/>
        </w:rPr>
        <w:t xml:space="preserve"> </w:t>
      </w:r>
      <w:r w:rsidR="00A465EC" w:rsidRPr="001160A6">
        <w:rPr>
          <w:rFonts w:asciiTheme="minorHAnsi" w:hAnsiTheme="minorHAnsi" w:cstheme="minorHAnsi"/>
        </w:rPr>
        <w:t>nakon čega je proveden postupak određivanja sadržaja strateške studije na način određen čl</w:t>
      </w:r>
      <w:r w:rsidR="0057279F" w:rsidRPr="001160A6">
        <w:rPr>
          <w:rFonts w:asciiTheme="minorHAnsi" w:hAnsiTheme="minorHAnsi" w:cstheme="minorHAnsi"/>
        </w:rPr>
        <w:t>ankom</w:t>
      </w:r>
      <w:r w:rsidR="00A465EC" w:rsidRPr="001160A6">
        <w:rPr>
          <w:rFonts w:asciiTheme="minorHAnsi" w:hAnsiTheme="minorHAnsi" w:cstheme="minorHAnsi"/>
        </w:rPr>
        <w:t xml:space="preserve"> 8. Uredbe o strateškoj procjeni utjecaja strategije, plana i programa na okoliš. </w:t>
      </w:r>
    </w:p>
    <w:p w14:paraId="3E9A7DCD" w14:textId="2CA73FBB" w:rsidR="00EF0D3A" w:rsidRPr="001160A6" w:rsidRDefault="00EF0D3A" w:rsidP="00B808A0">
      <w:pPr>
        <w:rPr>
          <w:rFonts w:asciiTheme="minorHAnsi" w:hAnsiTheme="minorHAnsi" w:cstheme="minorHAnsi"/>
          <w:b/>
        </w:rPr>
      </w:pPr>
    </w:p>
    <w:p w14:paraId="2744A1CE" w14:textId="77777777" w:rsidR="003B5980" w:rsidRPr="001160A6" w:rsidRDefault="003B5980" w:rsidP="00B808A0">
      <w:pPr>
        <w:rPr>
          <w:rFonts w:asciiTheme="minorHAnsi" w:hAnsiTheme="minorHAnsi" w:cstheme="minorHAnsi"/>
          <w:b/>
        </w:rPr>
      </w:pPr>
    </w:p>
    <w:p w14:paraId="47D902BB" w14:textId="77777777" w:rsidR="009A6350" w:rsidRPr="001160A6" w:rsidRDefault="008D023E" w:rsidP="00694D0D">
      <w:pPr>
        <w:jc w:val="center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Članak 2</w:t>
      </w:r>
      <w:r w:rsidR="00B808A0" w:rsidRPr="001160A6">
        <w:rPr>
          <w:rFonts w:asciiTheme="minorHAnsi" w:hAnsiTheme="minorHAnsi" w:cstheme="minorHAnsi"/>
        </w:rPr>
        <w:t>.</w:t>
      </w:r>
    </w:p>
    <w:p w14:paraId="6B4A90EE" w14:textId="631D61AF" w:rsidR="009E2ECC" w:rsidRPr="001160A6" w:rsidRDefault="009E2ECC" w:rsidP="009E2ECC">
      <w:pPr>
        <w:contextualSpacing/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Pravna osnova za izradu i donošenje predmetnih ID</w:t>
      </w:r>
      <w:r w:rsidR="00E51F81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 xml:space="preserve">PPU su članci 86., 109., 113. i 198. Zakona o prostornom uređenju („Narodne novine“ broj 153/13, 65/17, 114/18 i 39/19). </w:t>
      </w:r>
    </w:p>
    <w:p w14:paraId="26A6E1DD" w14:textId="77777777" w:rsidR="009E2ECC" w:rsidRPr="001160A6" w:rsidRDefault="009E2ECC" w:rsidP="009E2ECC">
      <w:pPr>
        <w:jc w:val="both"/>
        <w:rPr>
          <w:rFonts w:asciiTheme="minorHAnsi" w:hAnsiTheme="minorHAnsi" w:cstheme="minorHAnsi"/>
        </w:rPr>
      </w:pPr>
    </w:p>
    <w:p w14:paraId="6B33A83C" w14:textId="72F71A08" w:rsidR="009E2ECC" w:rsidRPr="001160A6" w:rsidRDefault="009E2ECC" w:rsidP="009E2ECC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Razlozi za izradu i donošenje predmetnih ID</w:t>
      </w:r>
      <w:r w:rsidR="00E51F81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>PPU Općine Podstrana:</w:t>
      </w:r>
    </w:p>
    <w:p w14:paraId="37C9F48B" w14:textId="77777777" w:rsidR="009E2ECC" w:rsidRPr="001160A6" w:rsidRDefault="009E2ECC" w:rsidP="009E2ECC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Planom prostornog uređenja (dalje u tekstu PPU) su prema odredbama Zakona o prostornom uređenju razgraničeni izgrađeni i neizgrađeni dijelovi građevinskih područja Općine, te su definirani neuređeni dijelovi neizgrađenih područja. Prema Zakonu, za neuređene neizgrađene dijelove građevinskih područja propisano je obvezno donošenje urbanističkih planova uređenja (dalje u tekstu UPU);</w:t>
      </w:r>
    </w:p>
    <w:p w14:paraId="59B73DF4" w14:textId="77777777" w:rsidR="009E2ECC" w:rsidRPr="001160A6" w:rsidRDefault="009E2ECC" w:rsidP="009E2ECC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 xml:space="preserve">PPU-om su određena područja Općine za koje je propisano donošenje UPU-ova: utvrđena je obveza izrade 18 UPU-a, od kojih je na snazi 13 UPU-a (uz to su na snazi i tri detaljna plana uređenja koji se u smislu Zakona o prostornom uređenju smatraju urbanističkim planovima uređenja), </w:t>
      </w:r>
    </w:p>
    <w:p w14:paraId="65D0A217" w14:textId="77777777" w:rsidR="009E2ECC" w:rsidRPr="001160A6" w:rsidRDefault="009E2ECC" w:rsidP="009E2ECC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 xml:space="preserve">Prema Zakonu o prostornom uređenju, vlasnik neizgrađenog i neopterećenog zemljišta na  kojemu je urbanističkim planom uređenja planirano građenje, odnosno uređenje površine javne namjene može to zemljište prenijeti u vlasništvo Jedinice lokalne samouprave za koje mu pripada naknada u visini tržišne vrijednosti prenesenog zemljišta, koju je Jedinica lokalne samouprave dužna isplatiti najkasnije u roku od četiri godine od dana prijenosa zemljišta. Zemljište vlasnik prenosi izjavom o prijenosu zemljišta koju daje na zapisnik uredu državne uprave u županiji koji je dužan pozvati Jedinicu lokalne samouprave da prisustvuje davanju izjave. Pristanak, odnosno protivljenje Jedinice lokalne samouprave prijenosu zemljišta nije od utjecaja na </w:t>
      </w:r>
      <w:r w:rsidRPr="001160A6">
        <w:rPr>
          <w:rFonts w:asciiTheme="minorHAnsi" w:hAnsiTheme="minorHAnsi" w:cstheme="minorHAnsi"/>
        </w:rPr>
        <w:lastRenderedPageBreak/>
        <w:t>prijenos, odnosno stjecanje prava vlasništva koje se prenosi. Općina Podstrana ocjenjuje da primjenom ovog propisa (obveza plaćanja za zemljišta koje prema prostorno planskoj dokumentaciji vlasnici zemljišta mogu prenijeti u vlasništvo Općine) proračun Općine može biti opterećen do mjere koja može ugroziti financiranje redovnih i obveznih aktivnosti Općine koje su prema propisima Republike Hrvatske u njenoj nadležnosti),</w:t>
      </w:r>
    </w:p>
    <w:p w14:paraId="0FE72E24" w14:textId="77777777" w:rsidR="009E2ECC" w:rsidRPr="001160A6" w:rsidRDefault="009E2ECC" w:rsidP="009E2ECC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 xml:space="preserve">U provedbi UPU-a (izdavanja akata za gradnju građevina stambene, poslovne i mješovite namjene te akata za realizaciju prometne i komunalne infrastrukture) utvrđeno je da planska rješenja iz UPU-a (poglavito za prometnu i komunalnu infrastrukturu) vrlo često predstavljaju zapreku efikasnom rješavanju imovinsko pravnih odnosa kao preduvjeta realizacije predmetnih zahvata (planirana rješenja pojedinih dijelova ulične mreže nužno je revidirati u cilju ekonomske opravdanosti njihove gradnje). Radi toga bi trebalo mijenjati, odnosno stavljati takve planove izvan snage po postupku i na način propisan Zakonom. </w:t>
      </w:r>
    </w:p>
    <w:p w14:paraId="32E1D021" w14:textId="28AC3EEF" w:rsidR="009E2ECC" w:rsidRPr="001160A6" w:rsidRDefault="009E2ECC" w:rsidP="009E2ECC">
      <w:pPr>
        <w:pStyle w:val="ListParagraph"/>
        <w:numPr>
          <w:ilvl w:val="0"/>
          <w:numId w:val="46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Primjerenijim i učinkovitijim postupkom za rješavanje navedenih situacija koje se pojavljuju sukcesivno s provedbom planova kod izdavanja akata za gradnju je ocijenjena mogućnost primjene članka 76. stavka 3. Zakona o prostornom uređenju. Prema navedenom propisu se kroz ID</w:t>
      </w:r>
      <w:r w:rsidR="00E51F81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 xml:space="preserve">PPU Općine Podstrana mogu propisati uvjeti provedbe zahvata u prostoru s detaljnošću propisanom za urbanistički plan uređenja. Detaljnijom razradom PPU Općine Podstrana i preuzimanjem potrebnih sadržaja i rješenja iz UPU-ova će se omogućiti izdavanje akata za gradnju i na neizgrađenim dijelovima područja obuhvata tih UPU-ova. </w:t>
      </w:r>
    </w:p>
    <w:p w14:paraId="1BFA4C8B" w14:textId="77777777" w:rsidR="009E2ECC" w:rsidRPr="001160A6" w:rsidRDefault="009E2ECC" w:rsidP="009E2ECC">
      <w:pPr>
        <w:jc w:val="both"/>
        <w:rPr>
          <w:rFonts w:asciiTheme="minorHAnsi" w:hAnsiTheme="minorHAnsi" w:cstheme="minorHAnsi"/>
        </w:rPr>
      </w:pPr>
    </w:p>
    <w:p w14:paraId="6C574011" w14:textId="79395E0C" w:rsidR="009E2ECC" w:rsidRPr="001160A6" w:rsidRDefault="009E2ECC" w:rsidP="009E2ECC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Obuhvat predmetnih ID</w:t>
      </w:r>
      <w:r w:rsidR="00E51F81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 xml:space="preserve">PPU Općine Podstrana je cijelo područje Općine Podstrana. </w:t>
      </w:r>
    </w:p>
    <w:p w14:paraId="6A41C8A1" w14:textId="434AD3CD" w:rsidR="009E2ECC" w:rsidRPr="001160A6" w:rsidRDefault="009E2ECC" w:rsidP="009E2ECC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ID</w:t>
      </w:r>
      <w:r w:rsidR="00E51F81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 xml:space="preserve">PPU-om Općine Podstrana detaljno će se razraditi PPU Općine Podstrana te će se preuzeti  potrebni sadržaji i rješenja iz UPU-ova (uz stavljanje istih van snage u posebnom postupku) čime će se omogućiti izdavanje akata za gradnju i na neizgrađenim dijelovima područja obuhvata PPU Općine Podstrana direktnom provedbom istog. </w:t>
      </w:r>
    </w:p>
    <w:p w14:paraId="78BABD73" w14:textId="77777777" w:rsidR="009E2ECC" w:rsidRPr="001160A6" w:rsidRDefault="009E2ECC" w:rsidP="009E2ECC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 xml:space="preserve">Za dijelove područja za koja nisu izrađeni urbanistički planovi uređenja izraditi će se planska rješenja s detaljnošću propisanim za urbanistički plan uređenja; alternativno će se (za dijelove područja s većim nagibima, potencijalnim klizištima, bujičnim područjima, pod vrijednim biljnim pokrovom, u kontaktnoj zoni prometnih pravac od važnosti za Državu i Županiju te za područja na  kojima je potrebno detaljnije sagledavanje mogućnosti izvedbe pojedinih zahvata u prostoru) utvrditi obuhvat za koje će se propisati obveza izrade urbanističkog plana uređenja manje površine i obuhvata. </w:t>
      </w:r>
    </w:p>
    <w:p w14:paraId="2F02D35F" w14:textId="77777777" w:rsidR="009E2ECC" w:rsidRPr="001160A6" w:rsidRDefault="009E2ECC" w:rsidP="009E2ECC">
      <w:pPr>
        <w:jc w:val="both"/>
        <w:rPr>
          <w:rFonts w:asciiTheme="minorHAnsi" w:hAnsiTheme="minorHAnsi" w:cstheme="minorHAnsi"/>
        </w:rPr>
      </w:pPr>
    </w:p>
    <w:p w14:paraId="1A73C140" w14:textId="77777777" w:rsidR="009E2ECC" w:rsidRPr="001160A6" w:rsidRDefault="009E2ECC" w:rsidP="009E2ECC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 xml:space="preserve">Provedbom navedenih postupka omogućiti će se ishođenje akata za gradnju planiranih građevina i prometnih površina i po potrebi prethodno rješavanje imovinsko pravnih odnosa kao preduvjetu realizacije predmetnih zahvata. </w:t>
      </w:r>
    </w:p>
    <w:p w14:paraId="65C970A4" w14:textId="0F003082" w:rsidR="009E2ECC" w:rsidRPr="001160A6" w:rsidRDefault="009E2ECC" w:rsidP="009E2ECC">
      <w:pPr>
        <w:jc w:val="both"/>
        <w:rPr>
          <w:rFonts w:asciiTheme="minorHAnsi" w:eastAsia="Times New Roman" w:hAnsiTheme="minorHAnsi" w:cstheme="minorHAnsi"/>
          <w:b/>
          <w:lang w:eastAsia="hr-HR"/>
        </w:rPr>
      </w:pPr>
    </w:p>
    <w:p w14:paraId="1551A872" w14:textId="77777777" w:rsidR="003B5980" w:rsidRPr="001160A6" w:rsidRDefault="003B5980" w:rsidP="009E2ECC">
      <w:pPr>
        <w:jc w:val="both"/>
        <w:rPr>
          <w:rFonts w:asciiTheme="minorHAnsi" w:eastAsia="Times New Roman" w:hAnsiTheme="minorHAnsi" w:cstheme="minorHAnsi"/>
          <w:b/>
          <w:lang w:eastAsia="hr-HR"/>
        </w:rPr>
      </w:pPr>
    </w:p>
    <w:p w14:paraId="6AECDA5C" w14:textId="77777777" w:rsidR="00A143AF" w:rsidRPr="001160A6" w:rsidRDefault="005604D0" w:rsidP="00694D0D">
      <w:pPr>
        <w:jc w:val="center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Članak 3</w:t>
      </w:r>
      <w:r w:rsidR="00694D0D" w:rsidRPr="001160A6">
        <w:rPr>
          <w:rFonts w:asciiTheme="minorHAnsi" w:hAnsiTheme="minorHAnsi" w:cstheme="minorHAnsi"/>
        </w:rPr>
        <w:t>.</w:t>
      </w:r>
    </w:p>
    <w:p w14:paraId="1B81F076" w14:textId="77777777" w:rsidR="00F47C59" w:rsidRPr="001160A6" w:rsidRDefault="005604D0" w:rsidP="00FB1956">
      <w:pPr>
        <w:pStyle w:val="box453349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>Sukladno Uredbi o strateškoj procjeni utjecaja strategije plana i programa na okoliš strateška studija sadrži osobito</w:t>
      </w:r>
      <w:r w:rsidR="00F47C59" w:rsidRPr="001160A6">
        <w:rPr>
          <w:rFonts w:asciiTheme="minorHAnsi" w:hAnsiTheme="minorHAnsi" w:cstheme="minorHAnsi"/>
          <w:color w:val="231F20"/>
        </w:rPr>
        <w:t>:</w:t>
      </w:r>
    </w:p>
    <w:p w14:paraId="62F2AE37" w14:textId="7BA3294F" w:rsidR="00F47C59" w:rsidRPr="001160A6" w:rsidRDefault="00F47C59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lastRenderedPageBreak/>
        <w:t xml:space="preserve">kratki pregled sadržaja i </w:t>
      </w:r>
      <w:r w:rsidR="008B6E55" w:rsidRPr="001160A6">
        <w:rPr>
          <w:rFonts w:asciiTheme="minorHAnsi" w:hAnsiTheme="minorHAnsi" w:cstheme="minorHAnsi"/>
          <w:color w:val="231F20"/>
        </w:rPr>
        <w:t xml:space="preserve">glavnih ciljeva </w:t>
      </w:r>
      <w:r w:rsidR="00BE69B5" w:rsidRPr="001160A6">
        <w:rPr>
          <w:rFonts w:asciiTheme="minorHAnsi" w:hAnsiTheme="minorHAnsi" w:cstheme="minorHAnsi"/>
          <w:color w:val="231F20"/>
        </w:rPr>
        <w:t>ID</w:t>
      </w:r>
      <w:r w:rsidR="00E51F81">
        <w:rPr>
          <w:rFonts w:asciiTheme="minorHAnsi" w:hAnsiTheme="minorHAnsi" w:cstheme="minorHAnsi"/>
          <w:color w:val="231F20"/>
        </w:rPr>
        <w:t xml:space="preserve"> </w:t>
      </w:r>
      <w:r w:rsidR="00BE69B5" w:rsidRPr="001160A6">
        <w:rPr>
          <w:rFonts w:asciiTheme="minorHAnsi" w:hAnsiTheme="minorHAnsi" w:cstheme="minorHAnsi"/>
          <w:color w:val="231F20"/>
        </w:rPr>
        <w:t xml:space="preserve">PPU Općine </w:t>
      </w:r>
      <w:r w:rsidR="009E2ECC" w:rsidRPr="001160A6">
        <w:rPr>
          <w:rFonts w:asciiTheme="minorHAnsi" w:hAnsiTheme="minorHAnsi" w:cstheme="minorHAnsi"/>
          <w:color w:val="231F20"/>
        </w:rPr>
        <w:t>Podstrana</w:t>
      </w:r>
      <w:r w:rsidRPr="001160A6">
        <w:rPr>
          <w:rFonts w:asciiTheme="minorHAnsi" w:hAnsiTheme="minorHAnsi" w:cstheme="minorHAnsi"/>
          <w:color w:val="231F20"/>
        </w:rPr>
        <w:t xml:space="preserve"> i odnosa s drugim odgovarajućim strategijama, planovima i programima</w:t>
      </w:r>
      <w:r w:rsidR="008B6E55" w:rsidRPr="001160A6">
        <w:rPr>
          <w:rFonts w:asciiTheme="minorHAnsi" w:hAnsiTheme="minorHAnsi" w:cstheme="minorHAnsi"/>
          <w:color w:val="231F20"/>
        </w:rPr>
        <w:t>,</w:t>
      </w:r>
    </w:p>
    <w:p w14:paraId="13125B89" w14:textId="3D74C232" w:rsidR="00F47C59" w:rsidRPr="001160A6" w:rsidRDefault="00F47C59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 xml:space="preserve">podatke o postojećem stanju okoliša i mogući razvoj okoliša bez </w:t>
      </w:r>
      <w:r w:rsidR="00BE69B5" w:rsidRPr="001160A6">
        <w:rPr>
          <w:rFonts w:asciiTheme="minorHAnsi" w:hAnsiTheme="minorHAnsi" w:cstheme="minorHAnsi"/>
          <w:color w:val="231F20"/>
        </w:rPr>
        <w:t>provedbe predmetnih ID</w:t>
      </w:r>
      <w:r w:rsidR="00E51F81">
        <w:rPr>
          <w:rFonts w:asciiTheme="minorHAnsi" w:hAnsiTheme="minorHAnsi" w:cstheme="minorHAnsi"/>
          <w:color w:val="231F20"/>
        </w:rPr>
        <w:t xml:space="preserve"> </w:t>
      </w:r>
      <w:r w:rsidR="00BE69B5" w:rsidRPr="001160A6">
        <w:rPr>
          <w:rFonts w:asciiTheme="minorHAnsi" w:hAnsiTheme="minorHAnsi" w:cstheme="minorHAnsi"/>
          <w:color w:val="231F20"/>
        </w:rPr>
        <w:t>PPU</w:t>
      </w:r>
      <w:r w:rsidR="008B6E55" w:rsidRPr="001160A6">
        <w:rPr>
          <w:rFonts w:asciiTheme="minorHAnsi" w:hAnsiTheme="minorHAnsi" w:cstheme="minorHAnsi"/>
          <w:color w:val="231F20"/>
        </w:rPr>
        <w:t>,</w:t>
      </w:r>
    </w:p>
    <w:p w14:paraId="424E4B4B" w14:textId="59A7A34A" w:rsidR="00F47C59" w:rsidRPr="001160A6" w:rsidRDefault="00F47C59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>okolišne značajke područja na koja provedba</w:t>
      </w:r>
      <w:r w:rsidR="009A25A4" w:rsidRPr="001160A6">
        <w:rPr>
          <w:rFonts w:asciiTheme="minorHAnsi" w:hAnsiTheme="minorHAnsi" w:cstheme="minorHAnsi"/>
          <w:color w:val="231F20"/>
        </w:rPr>
        <w:t xml:space="preserve"> </w:t>
      </w:r>
      <w:r w:rsidR="0099401E" w:rsidRPr="001160A6">
        <w:rPr>
          <w:rFonts w:asciiTheme="minorHAnsi" w:hAnsiTheme="minorHAnsi" w:cstheme="minorHAnsi"/>
          <w:color w:val="231F20"/>
        </w:rPr>
        <w:t>predmet</w:t>
      </w:r>
      <w:r w:rsidR="00BE69B5" w:rsidRPr="001160A6">
        <w:rPr>
          <w:rFonts w:asciiTheme="minorHAnsi" w:hAnsiTheme="minorHAnsi" w:cstheme="minorHAnsi"/>
          <w:color w:val="231F20"/>
        </w:rPr>
        <w:t>nih ID</w:t>
      </w:r>
      <w:r w:rsidR="00E51F81">
        <w:rPr>
          <w:rFonts w:asciiTheme="minorHAnsi" w:hAnsiTheme="minorHAnsi" w:cstheme="minorHAnsi"/>
          <w:color w:val="231F20"/>
        </w:rPr>
        <w:t xml:space="preserve"> </w:t>
      </w:r>
      <w:r w:rsidR="00BE69B5" w:rsidRPr="001160A6">
        <w:rPr>
          <w:rFonts w:asciiTheme="minorHAnsi" w:hAnsiTheme="minorHAnsi" w:cstheme="minorHAnsi"/>
          <w:color w:val="231F20"/>
        </w:rPr>
        <w:t>PPU</w:t>
      </w:r>
      <w:r w:rsidRPr="001160A6">
        <w:rPr>
          <w:rFonts w:asciiTheme="minorHAnsi" w:hAnsiTheme="minorHAnsi" w:cstheme="minorHAnsi"/>
          <w:color w:val="231F20"/>
        </w:rPr>
        <w:t xml:space="preserve"> može značajno utjecati</w:t>
      </w:r>
      <w:r w:rsidR="008B6E55" w:rsidRPr="001160A6">
        <w:rPr>
          <w:rFonts w:asciiTheme="minorHAnsi" w:hAnsiTheme="minorHAnsi" w:cstheme="minorHAnsi"/>
          <w:color w:val="231F20"/>
        </w:rPr>
        <w:t>,</w:t>
      </w:r>
    </w:p>
    <w:p w14:paraId="50AB62BF" w14:textId="0F304253" w:rsidR="00F47C59" w:rsidRPr="001160A6" w:rsidRDefault="00F47C59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>postojeće okol</w:t>
      </w:r>
      <w:r w:rsidR="008B6E55" w:rsidRPr="001160A6">
        <w:rPr>
          <w:rFonts w:asciiTheme="minorHAnsi" w:hAnsiTheme="minorHAnsi" w:cstheme="minorHAnsi"/>
          <w:color w:val="231F20"/>
        </w:rPr>
        <w:t>išne probleme koji su važni za</w:t>
      </w:r>
      <w:r w:rsidR="00694D0D" w:rsidRPr="001160A6">
        <w:rPr>
          <w:rFonts w:asciiTheme="minorHAnsi" w:hAnsiTheme="minorHAnsi" w:cstheme="minorHAnsi"/>
          <w:color w:val="231F20"/>
        </w:rPr>
        <w:t xml:space="preserve"> </w:t>
      </w:r>
      <w:r w:rsidR="0099401E" w:rsidRPr="001160A6">
        <w:rPr>
          <w:rFonts w:asciiTheme="minorHAnsi" w:hAnsiTheme="minorHAnsi" w:cstheme="minorHAnsi"/>
          <w:color w:val="231F20"/>
        </w:rPr>
        <w:t>predmet</w:t>
      </w:r>
      <w:r w:rsidR="00BE69B5" w:rsidRPr="001160A6">
        <w:rPr>
          <w:rFonts w:asciiTheme="minorHAnsi" w:hAnsiTheme="minorHAnsi" w:cstheme="minorHAnsi"/>
          <w:color w:val="231F20"/>
        </w:rPr>
        <w:t>ne ID</w:t>
      </w:r>
      <w:r w:rsidR="00E51F81">
        <w:rPr>
          <w:rFonts w:asciiTheme="minorHAnsi" w:hAnsiTheme="minorHAnsi" w:cstheme="minorHAnsi"/>
          <w:color w:val="231F20"/>
        </w:rPr>
        <w:t xml:space="preserve"> </w:t>
      </w:r>
      <w:r w:rsidR="00BE69B5" w:rsidRPr="001160A6">
        <w:rPr>
          <w:rFonts w:asciiTheme="minorHAnsi" w:hAnsiTheme="minorHAnsi" w:cstheme="minorHAnsi"/>
          <w:color w:val="231F20"/>
        </w:rPr>
        <w:t>PPU</w:t>
      </w:r>
      <w:r w:rsidRPr="001160A6">
        <w:rPr>
          <w:rFonts w:asciiTheme="minorHAnsi" w:hAnsiTheme="minorHAnsi" w:cstheme="minorHAnsi"/>
          <w:color w:val="231F20"/>
        </w:rPr>
        <w:t>, posebno uključujući one koji se odnose na područja posebnog ekološkog značaja, primjerice područja određena u skladu s posebnim propisima o zaštiti prirode</w:t>
      </w:r>
    </w:p>
    <w:p w14:paraId="59F825CF" w14:textId="496D27F8" w:rsidR="00F47C59" w:rsidRPr="001160A6" w:rsidRDefault="00F47C59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>ciljeve zaštite okoliša uspostavljene po zaključivanju međunarodnih ugovora i sporazuma, koji se odnose na strategiju, plan odnosno program, te način na koji su ti ciljevi i druga pitanja zaštite okoliša uzeti u obzir tijekom izrade</w:t>
      </w:r>
      <w:r w:rsidR="00694D0D" w:rsidRPr="001160A6">
        <w:rPr>
          <w:rFonts w:asciiTheme="minorHAnsi" w:hAnsiTheme="minorHAnsi" w:cstheme="minorHAnsi"/>
          <w:color w:val="231F20"/>
        </w:rPr>
        <w:t xml:space="preserve"> </w:t>
      </w:r>
      <w:r w:rsidR="0099401E" w:rsidRPr="001160A6">
        <w:rPr>
          <w:rFonts w:asciiTheme="minorHAnsi" w:hAnsiTheme="minorHAnsi" w:cstheme="minorHAnsi"/>
          <w:color w:val="231F20"/>
        </w:rPr>
        <w:t>predmet</w:t>
      </w:r>
      <w:r w:rsidR="00BE69B5" w:rsidRPr="001160A6">
        <w:rPr>
          <w:rFonts w:asciiTheme="minorHAnsi" w:hAnsiTheme="minorHAnsi" w:cstheme="minorHAnsi"/>
          <w:color w:val="231F20"/>
        </w:rPr>
        <w:t>nih ID</w:t>
      </w:r>
      <w:r w:rsidR="00E51F81">
        <w:rPr>
          <w:rFonts w:asciiTheme="minorHAnsi" w:hAnsiTheme="minorHAnsi" w:cstheme="minorHAnsi"/>
          <w:color w:val="231F20"/>
        </w:rPr>
        <w:t xml:space="preserve"> </w:t>
      </w:r>
      <w:r w:rsidR="00BE69B5" w:rsidRPr="001160A6">
        <w:rPr>
          <w:rFonts w:asciiTheme="minorHAnsi" w:hAnsiTheme="minorHAnsi" w:cstheme="minorHAnsi"/>
          <w:color w:val="231F20"/>
        </w:rPr>
        <w:t>PPU</w:t>
      </w:r>
      <w:r w:rsidRPr="001160A6">
        <w:rPr>
          <w:rFonts w:asciiTheme="minorHAnsi" w:hAnsiTheme="minorHAnsi" w:cstheme="minorHAnsi"/>
          <w:color w:val="231F20"/>
        </w:rPr>
        <w:t>,</w:t>
      </w:r>
    </w:p>
    <w:p w14:paraId="1FCF49AC" w14:textId="77777777" w:rsidR="00F47C59" w:rsidRPr="001160A6" w:rsidRDefault="00F47C59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>vjerojatno značajne utjecaje (sekundarne, kumulativne, sinergijske, kratkoročne, srednjoročne i dugoročne, stalne i privremene, pozitivne i negativne) na okoliš, uključujući bio</w:t>
      </w:r>
      <w:r w:rsidR="0099401E" w:rsidRPr="001160A6">
        <w:rPr>
          <w:rFonts w:asciiTheme="minorHAnsi" w:hAnsiTheme="minorHAnsi" w:cstheme="minorHAnsi"/>
          <w:color w:val="231F20"/>
        </w:rPr>
        <w:t xml:space="preserve"> </w:t>
      </w:r>
      <w:r w:rsidRPr="001160A6">
        <w:rPr>
          <w:rFonts w:asciiTheme="minorHAnsi" w:hAnsiTheme="minorHAnsi" w:cstheme="minorHAnsi"/>
          <w:color w:val="231F20"/>
        </w:rPr>
        <w:t>raznolikost, stanovništvo i zdravlje ljudi, tlo, vodu, more, zrak, klimu, materijalnu imovinu, kulturno-povijesnu baštinu, krajobraz, uzimajući u obzir njihove međuodnose</w:t>
      </w:r>
      <w:r w:rsidR="008B6E55" w:rsidRPr="001160A6">
        <w:rPr>
          <w:rFonts w:asciiTheme="minorHAnsi" w:hAnsiTheme="minorHAnsi" w:cstheme="minorHAnsi"/>
          <w:color w:val="231F20"/>
        </w:rPr>
        <w:t>,</w:t>
      </w:r>
    </w:p>
    <w:p w14:paraId="6E4A0C4B" w14:textId="2A8721A7" w:rsidR="00F47C59" w:rsidRPr="001160A6" w:rsidRDefault="00F47C59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 xml:space="preserve">mjere zaštite okoliša uključujući mjere sprječavanja, smanjenja i ublažavanja nepovoljnih utjecaja provedbe </w:t>
      </w:r>
      <w:r w:rsidR="0099401E" w:rsidRPr="001160A6">
        <w:rPr>
          <w:rFonts w:asciiTheme="minorHAnsi" w:hAnsiTheme="minorHAnsi" w:cstheme="minorHAnsi"/>
          <w:color w:val="231F20"/>
        </w:rPr>
        <w:t>predmet</w:t>
      </w:r>
      <w:r w:rsidR="00BE69B5" w:rsidRPr="001160A6">
        <w:rPr>
          <w:rFonts w:asciiTheme="minorHAnsi" w:hAnsiTheme="minorHAnsi" w:cstheme="minorHAnsi"/>
          <w:color w:val="231F20"/>
        </w:rPr>
        <w:t>nih ID</w:t>
      </w:r>
      <w:r w:rsidR="00E51F81">
        <w:rPr>
          <w:rFonts w:asciiTheme="minorHAnsi" w:hAnsiTheme="minorHAnsi" w:cstheme="minorHAnsi"/>
          <w:color w:val="231F20"/>
        </w:rPr>
        <w:t xml:space="preserve"> </w:t>
      </w:r>
      <w:r w:rsidR="00BE69B5" w:rsidRPr="001160A6">
        <w:rPr>
          <w:rFonts w:asciiTheme="minorHAnsi" w:hAnsiTheme="minorHAnsi" w:cstheme="minorHAnsi"/>
          <w:color w:val="231F20"/>
        </w:rPr>
        <w:t>PPU</w:t>
      </w:r>
      <w:r w:rsidR="009A25A4" w:rsidRPr="001160A6">
        <w:rPr>
          <w:rFonts w:asciiTheme="minorHAnsi" w:hAnsiTheme="minorHAnsi" w:cstheme="minorHAnsi"/>
          <w:color w:val="231F20"/>
        </w:rPr>
        <w:t xml:space="preserve"> </w:t>
      </w:r>
      <w:r w:rsidRPr="001160A6">
        <w:rPr>
          <w:rFonts w:asciiTheme="minorHAnsi" w:hAnsiTheme="minorHAnsi" w:cstheme="minorHAnsi"/>
          <w:color w:val="231F20"/>
        </w:rPr>
        <w:t>na okoliš</w:t>
      </w:r>
      <w:r w:rsidR="008B6E55" w:rsidRPr="001160A6">
        <w:rPr>
          <w:rFonts w:asciiTheme="minorHAnsi" w:hAnsiTheme="minorHAnsi" w:cstheme="minorHAnsi"/>
          <w:color w:val="231F20"/>
        </w:rPr>
        <w:t>,</w:t>
      </w:r>
    </w:p>
    <w:p w14:paraId="29C69E05" w14:textId="1D22C336" w:rsidR="00F47C59" w:rsidRPr="001160A6" w:rsidRDefault="00F47C59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>kratki prikaz razloga za odabir razmotrenih razumnih alternativ</w:t>
      </w:r>
      <w:r w:rsidR="009A25A4" w:rsidRPr="001160A6">
        <w:rPr>
          <w:rFonts w:asciiTheme="minorHAnsi" w:hAnsiTheme="minorHAnsi" w:cstheme="minorHAnsi"/>
          <w:color w:val="231F20"/>
        </w:rPr>
        <w:t>a</w:t>
      </w:r>
      <w:r w:rsidRPr="001160A6">
        <w:rPr>
          <w:rFonts w:asciiTheme="minorHAnsi" w:hAnsiTheme="minorHAnsi" w:cstheme="minorHAnsi"/>
          <w:color w:val="231F20"/>
        </w:rPr>
        <w:t xml:space="preserve">, obrazloženje najprihvatljivije razumne alternative </w:t>
      </w:r>
      <w:r w:rsidR="005604D0" w:rsidRPr="001160A6">
        <w:rPr>
          <w:rFonts w:asciiTheme="minorHAnsi" w:hAnsiTheme="minorHAnsi" w:cstheme="minorHAnsi"/>
          <w:color w:val="231F20"/>
        </w:rPr>
        <w:t>predmet</w:t>
      </w:r>
      <w:r w:rsidR="00BE69B5" w:rsidRPr="001160A6">
        <w:rPr>
          <w:rFonts w:asciiTheme="minorHAnsi" w:hAnsiTheme="minorHAnsi" w:cstheme="minorHAnsi"/>
          <w:color w:val="231F20"/>
        </w:rPr>
        <w:t>nih ID</w:t>
      </w:r>
      <w:r w:rsidR="00E51F81">
        <w:rPr>
          <w:rFonts w:asciiTheme="minorHAnsi" w:hAnsiTheme="minorHAnsi" w:cstheme="minorHAnsi"/>
          <w:color w:val="231F20"/>
        </w:rPr>
        <w:t xml:space="preserve"> </w:t>
      </w:r>
      <w:r w:rsidR="00BE69B5" w:rsidRPr="001160A6">
        <w:rPr>
          <w:rFonts w:asciiTheme="minorHAnsi" w:hAnsiTheme="minorHAnsi" w:cstheme="minorHAnsi"/>
          <w:color w:val="231F20"/>
        </w:rPr>
        <w:t>PPU</w:t>
      </w:r>
      <w:r w:rsidRPr="001160A6">
        <w:rPr>
          <w:rFonts w:asciiTheme="minorHAnsi" w:hAnsiTheme="minorHAnsi" w:cstheme="minorHAnsi"/>
          <w:color w:val="231F20"/>
        </w:rPr>
        <w:t xml:space="preserve"> na okoliš uključujući i naznaku razmatranih razumnih alternativi i opis provedene procjene, uključujući i poteškoće (primjerice tehničke nedostatke ili nedostatke znanja i iskustva) pri prikupljanju potrebnih podataka</w:t>
      </w:r>
    </w:p>
    <w:p w14:paraId="43A8FA8F" w14:textId="77777777" w:rsidR="00F47C59" w:rsidRPr="001160A6" w:rsidRDefault="00F47C59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>opis predviđenih mjera praćenja</w:t>
      </w:r>
      <w:r w:rsidR="008B6E55" w:rsidRPr="001160A6">
        <w:rPr>
          <w:rFonts w:asciiTheme="minorHAnsi" w:hAnsiTheme="minorHAnsi" w:cstheme="minorHAnsi"/>
          <w:color w:val="231F20"/>
        </w:rPr>
        <w:t>,</w:t>
      </w:r>
    </w:p>
    <w:p w14:paraId="44A12A7F" w14:textId="77777777" w:rsidR="005604D0" w:rsidRPr="001160A6" w:rsidRDefault="005604D0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>ostale podatke i zahtjeve kako se utvrdi prilikom određivanja sadržaja strateške studije u posebnom postupku prema navedenoj Uredbi,</w:t>
      </w:r>
    </w:p>
    <w:p w14:paraId="75E82F36" w14:textId="77777777" w:rsidR="005604D0" w:rsidRPr="001160A6" w:rsidRDefault="005604D0" w:rsidP="00FB1956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1160A6">
        <w:rPr>
          <w:rFonts w:asciiTheme="minorHAnsi" w:hAnsiTheme="minorHAnsi" w:cstheme="minorHAnsi"/>
          <w:color w:val="231F20"/>
        </w:rPr>
        <w:t>ne-tehnički sažetak podataka te naznaku razmatranih razumnih alternativa.</w:t>
      </w:r>
    </w:p>
    <w:p w14:paraId="67682C17" w14:textId="78B7E03F" w:rsidR="00BE69B5" w:rsidRPr="001160A6" w:rsidRDefault="00BE69B5" w:rsidP="00893803">
      <w:pPr>
        <w:pStyle w:val="box453349"/>
        <w:spacing w:before="0" w:beforeAutospacing="0" w:after="48" w:afterAutospacing="0"/>
        <w:ind w:left="720"/>
        <w:jc w:val="both"/>
        <w:textAlignment w:val="baseline"/>
        <w:rPr>
          <w:rFonts w:asciiTheme="minorHAnsi" w:hAnsiTheme="minorHAnsi" w:cstheme="minorHAnsi"/>
          <w:color w:val="231F20"/>
          <w:highlight w:val="yellow"/>
        </w:rPr>
      </w:pPr>
    </w:p>
    <w:p w14:paraId="4122D1FD" w14:textId="77777777" w:rsidR="003B5980" w:rsidRPr="001160A6" w:rsidRDefault="003B5980" w:rsidP="00893803">
      <w:pPr>
        <w:pStyle w:val="box453349"/>
        <w:spacing w:before="0" w:beforeAutospacing="0" w:after="48" w:afterAutospacing="0"/>
        <w:ind w:left="720"/>
        <w:jc w:val="both"/>
        <w:textAlignment w:val="baseline"/>
        <w:rPr>
          <w:rFonts w:asciiTheme="minorHAnsi" w:hAnsiTheme="minorHAnsi" w:cstheme="minorHAnsi"/>
          <w:color w:val="231F20"/>
          <w:highlight w:val="yellow"/>
        </w:rPr>
      </w:pPr>
    </w:p>
    <w:p w14:paraId="4D963DE6" w14:textId="77777777" w:rsidR="00694D0D" w:rsidRPr="001160A6" w:rsidRDefault="005604D0" w:rsidP="00694D0D">
      <w:pPr>
        <w:jc w:val="center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Članak 4</w:t>
      </w:r>
      <w:r w:rsidR="00A143AF" w:rsidRPr="001160A6">
        <w:rPr>
          <w:rFonts w:asciiTheme="minorHAnsi" w:hAnsiTheme="minorHAnsi" w:cstheme="minorHAnsi"/>
        </w:rPr>
        <w:t>.</w:t>
      </w:r>
    </w:p>
    <w:p w14:paraId="17D17527" w14:textId="302F8828" w:rsidR="00A143AF" w:rsidRPr="001160A6" w:rsidRDefault="005604D0" w:rsidP="00FB1956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Odlukom o započinjanju postupka strateške procjene određena su tijela i/ili osobe određene</w:t>
      </w:r>
      <w:r w:rsidR="003704A1" w:rsidRPr="001160A6">
        <w:rPr>
          <w:rFonts w:asciiTheme="minorHAnsi" w:hAnsiTheme="minorHAnsi" w:cstheme="minorHAnsi"/>
        </w:rPr>
        <w:t xml:space="preserve"> posebnim propisima koja sudjel</w:t>
      </w:r>
      <w:r w:rsidRPr="001160A6">
        <w:rPr>
          <w:rFonts w:asciiTheme="minorHAnsi" w:hAnsiTheme="minorHAnsi" w:cstheme="minorHAnsi"/>
        </w:rPr>
        <w:t>uju</w:t>
      </w:r>
      <w:r w:rsidR="003704A1" w:rsidRPr="001160A6">
        <w:rPr>
          <w:rFonts w:asciiTheme="minorHAnsi" w:hAnsiTheme="minorHAnsi" w:cstheme="minorHAnsi"/>
        </w:rPr>
        <w:t xml:space="preserve"> u postupku</w:t>
      </w:r>
      <w:r w:rsidR="00A143AF" w:rsidRPr="001160A6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 xml:space="preserve">strateške procjene i </w:t>
      </w:r>
      <w:r w:rsidR="00A465EC" w:rsidRPr="001160A6">
        <w:rPr>
          <w:rFonts w:asciiTheme="minorHAnsi" w:hAnsiTheme="minorHAnsi" w:cstheme="minorHAnsi"/>
        </w:rPr>
        <w:t>određivanja sadržaja studije strateške procjene</w:t>
      </w:r>
      <w:r w:rsidR="003408FC" w:rsidRPr="001160A6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>predmetn</w:t>
      </w:r>
      <w:r w:rsidR="00893803" w:rsidRPr="001160A6">
        <w:rPr>
          <w:rFonts w:asciiTheme="minorHAnsi" w:hAnsiTheme="minorHAnsi" w:cstheme="minorHAnsi"/>
        </w:rPr>
        <w:t>ih ID</w:t>
      </w:r>
      <w:r w:rsidR="00E51F81">
        <w:rPr>
          <w:rFonts w:asciiTheme="minorHAnsi" w:hAnsiTheme="minorHAnsi" w:cstheme="minorHAnsi"/>
        </w:rPr>
        <w:t xml:space="preserve"> </w:t>
      </w:r>
      <w:r w:rsidR="00893803" w:rsidRPr="001160A6">
        <w:rPr>
          <w:rFonts w:asciiTheme="minorHAnsi" w:hAnsiTheme="minorHAnsi" w:cstheme="minorHAnsi"/>
        </w:rPr>
        <w:t>PPU</w:t>
      </w:r>
      <w:r w:rsidRPr="001160A6">
        <w:rPr>
          <w:rFonts w:asciiTheme="minorHAnsi" w:hAnsiTheme="minorHAnsi" w:cstheme="minorHAnsi"/>
        </w:rPr>
        <w:t xml:space="preserve">: </w:t>
      </w:r>
    </w:p>
    <w:p w14:paraId="59880F6A" w14:textId="77777777" w:rsidR="009E2ECC" w:rsidRPr="001160A6" w:rsidRDefault="009E2ECC" w:rsidP="00FB1956">
      <w:pPr>
        <w:jc w:val="both"/>
        <w:rPr>
          <w:rFonts w:asciiTheme="minorHAnsi" w:hAnsiTheme="minorHAnsi" w:cstheme="minorHAnsi"/>
        </w:rPr>
      </w:pPr>
    </w:p>
    <w:p w14:paraId="53C442D4" w14:textId="518AB580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Ministarstvo kulture i medija, Uprava za zaštitu kulturne baštine, Konzervatorski odjel u Splitu, Porinova 1, 21000 Split,</w:t>
      </w:r>
    </w:p>
    <w:p w14:paraId="2B449961" w14:textId="60834E3F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Ministarstvo unutarnjih poslova, Policijska uprava Splitsko-dalmatinska, Sektor upravnih, inspekcijskih i poslova civilne zaštite, Trg Hrvatske Bratske zajednice 9, 21000 Split,</w:t>
      </w:r>
    </w:p>
    <w:p w14:paraId="01BCFA54" w14:textId="53FD0D20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Splitsko-dalmatinska županija, Upravni odjel za zaštitu okoliša, komunalne poslove, infrastrukturu i investicije, Bihaćka 1, 21000 Split,</w:t>
      </w:r>
    </w:p>
    <w:p w14:paraId="49DC250F" w14:textId="26361BF1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Splitsko-dalmatinska županija, Upravni odjel za graditeljstvo i prostorno uređenje,  Bihaćka 1/III, Split,</w:t>
      </w:r>
    </w:p>
    <w:p w14:paraId="1D86814D" w14:textId="67CFA216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lastRenderedPageBreak/>
        <w:t>Splitsko-dalmatinska županija, Upravni odjel za turizam i pomorstvo, Domovinskog rata 2/IV, 21000 Split,</w:t>
      </w:r>
    </w:p>
    <w:p w14:paraId="4C1B3114" w14:textId="7F1DBCA7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Županijska uprava za ceste na području Splitsko-dalmatinske županije, Ruđera Boškovića 22, 21000 Split</w:t>
      </w:r>
    </w:p>
    <w:p w14:paraId="4A369864" w14:textId="295FEC49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Hrvatske vode, VGO za slivove južnog Jadrana, Vukovarska 35, 21000 Split</w:t>
      </w:r>
    </w:p>
    <w:p w14:paraId="2B812326" w14:textId="1761B199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Hrvatske šume, UŠP SPLIT, Ulica Kralja Zvonimira 35/3, Split</w:t>
      </w:r>
    </w:p>
    <w:p w14:paraId="142E3516" w14:textId="2E0F0AB6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Hrvatske ceste, Vončinina 3, 10 000 Zagreb,</w:t>
      </w:r>
    </w:p>
    <w:p w14:paraId="4BB73D05" w14:textId="5CDFCDD3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Hrvatski operator prijenosnog sustava d.o.o. (HOPS) Split, Ljudevita Posavskog 5</w:t>
      </w:r>
    </w:p>
    <w:p w14:paraId="4FACD337" w14:textId="03AAE4EB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Vodovod i kanalizacija d.o.o., Biokovska 3, 21000 Split,</w:t>
      </w:r>
    </w:p>
    <w:p w14:paraId="342FBC20" w14:textId="59100BC2" w:rsidR="009E2ECC" w:rsidRPr="001160A6" w:rsidRDefault="009E2ECC" w:rsidP="00271B2F">
      <w:pPr>
        <w:pStyle w:val="ListParagraph"/>
        <w:numPr>
          <w:ilvl w:val="0"/>
          <w:numId w:val="48"/>
        </w:numPr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Grad Omiš, Trg Kralja Tomislava 5/I, 21310 Omiš,</w:t>
      </w:r>
    </w:p>
    <w:p w14:paraId="2650D49E" w14:textId="77777777" w:rsidR="009E2ECC" w:rsidRPr="001160A6" w:rsidRDefault="009E2ECC" w:rsidP="009E2ECC">
      <w:pPr>
        <w:ind w:left="360"/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 xml:space="preserve">13. Grad Split, Obala Kneza Branimira 17, 21000 Split </w:t>
      </w:r>
    </w:p>
    <w:p w14:paraId="39623BF5" w14:textId="77777777" w:rsidR="003B5980" w:rsidRPr="001160A6" w:rsidRDefault="009E2ECC" w:rsidP="00271B2F">
      <w:pPr>
        <w:ind w:left="360"/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>14. Općina Dugi Rat, Poljička Cesta 133, 21315 Dugi Rat</w:t>
      </w:r>
    </w:p>
    <w:p w14:paraId="508ABE67" w14:textId="710E01D7" w:rsidR="009E2ECC" w:rsidRPr="001160A6" w:rsidRDefault="003B5980" w:rsidP="00845BDF">
      <w:pPr>
        <w:ind w:left="709" w:hanging="349"/>
        <w:jc w:val="both"/>
        <w:rPr>
          <w:rFonts w:asciiTheme="minorHAnsi" w:eastAsia="Times New Roman" w:hAnsiTheme="minorHAnsi" w:cstheme="minorHAnsi"/>
        </w:rPr>
      </w:pPr>
      <w:r w:rsidRPr="001160A6">
        <w:rPr>
          <w:rFonts w:asciiTheme="minorHAnsi" w:eastAsia="Times New Roman" w:hAnsiTheme="minorHAnsi" w:cstheme="minorHAnsi"/>
        </w:rPr>
        <w:t xml:space="preserve">15. </w:t>
      </w:r>
      <w:r w:rsidR="009E2ECC" w:rsidRPr="001160A6">
        <w:rPr>
          <w:rFonts w:asciiTheme="minorHAnsi" w:eastAsia="Times New Roman" w:hAnsiTheme="minorHAnsi" w:cstheme="minorHAnsi"/>
        </w:rPr>
        <w:t xml:space="preserve">Nastavni Zavod za javno zdravstvo Splitsko-dalmatinske županije, Vukovarska ulica 46, </w:t>
      </w:r>
      <w:r w:rsidR="00845BDF">
        <w:rPr>
          <w:rFonts w:asciiTheme="minorHAnsi" w:eastAsia="Times New Roman" w:hAnsiTheme="minorHAnsi" w:cstheme="minorHAnsi"/>
        </w:rPr>
        <w:t xml:space="preserve">   </w:t>
      </w:r>
      <w:r w:rsidR="009E2ECC" w:rsidRPr="001160A6">
        <w:rPr>
          <w:rFonts w:asciiTheme="minorHAnsi" w:eastAsia="Times New Roman" w:hAnsiTheme="minorHAnsi" w:cstheme="minorHAnsi"/>
        </w:rPr>
        <w:t xml:space="preserve">21000 Split </w:t>
      </w:r>
    </w:p>
    <w:p w14:paraId="4D01897E" w14:textId="77777777" w:rsidR="003B5980" w:rsidRPr="001160A6" w:rsidRDefault="003B5980" w:rsidP="00271B2F">
      <w:pPr>
        <w:ind w:left="360"/>
        <w:jc w:val="both"/>
        <w:rPr>
          <w:rFonts w:asciiTheme="minorHAnsi" w:eastAsia="Times New Roman" w:hAnsiTheme="minorHAnsi" w:cstheme="minorHAnsi"/>
        </w:rPr>
      </w:pPr>
    </w:p>
    <w:p w14:paraId="3BB64558" w14:textId="77777777" w:rsidR="00A143AF" w:rsidRPr="001160A6" w:rsidRDefault="00A143AF" w:rsidP="00FB1956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 xml:space="preserve">U vremenu trajanja roka za dostavu mišljenja i prijedloga za sadržaj strateške studije, </w:t>
      </w:r>
      <w:r w:rsidR="000364C4" w:rsidRPr="001160A6">
        <w:rPr>
          <w:rFonts w:asciiTheme="minorHAnsi" w:hAnsiTheme="minorHAnsi" w:cstheme="minorHAnsi"/>
        </w:rPr>
        <w:t xml:space="preserve">zaprimljeno je </w:t>
      </w:r>
      <w:r w:rsidR="009E2ECC" w:rsidRPr="001160A6">
        <w:rPr>
          <w:rFonts w:asciiTheme="minorHAnsi" w:hAnsiTheme="minorHAnsi" w:cstheme="minorHAnsi"/>
        </w:rPr>
        <w:t>šest</w:t>
      </w:r>
      <w:r w:rsidR="000364C4" w:rsidRPr="001160A6">
        <w:rPr>
          <w:rFonts w:asciiTheme="minorHAnsi" w:hAnsiTheme="minorHAnsi" w:cstheme="minorHAnsi"/>
        </w:rPr>
        <w:t xml:space="preserve"> (</w:t>
      </w:r>
      <w:r w:rsidR="009E2ECC" w:rsidRPr="001160A6">
        <w:rPr>
          <w:rFonts w:asciiTheme="minorHAnsi" w:hAnsiTheme="minorHAnsi" w:cstheme="minorHAnsi"/>
        </w:rPr>
        <w:t>6</w:t>
      </w:r>
      <w:r w:rsidR="000364C4" w:rsidRPr="001160A6">
        <w:rPr>
          <w:rFonts w:asciiTheme="minorHAnsi" w:hAnsiTheme="minorHAnsi" w:cstheme="minorHAnsi"/>
        </w:rPr>
        <w:t xml:space="preserve">) </w:t>
      </w:r>
      <w:r w:rsidR="009E2ECC" w:rsidRPr="001160A6">
        <w:rPr>
          <w:rFonts w:asciiTheme="minorHAnsi" w:hAnsiTheme="minorHAnsi" w:cstheme="minorHAnsi"/>
        </w:rPr>
        <w:t>mišljenja</w:t>
      </w:r>
      <w:r w:rsidR="00155A3D" w:rsidRPr="001160A6">
        <w:rPr>
          <w:rFonts w:asciiTheme="minorHAnsi" w:hAnsiTheme="minorHAnsi" w:cstheme="minorHAnsi"/>
        </w:rPr>
        <w:t xml:space="preserve"> </w:t>
      </w:r>
      <w:r w:rsidR="00B3688E" w:rsidRPr="001160A6">
        <w:rPr>
          <w:rFonts w:asciiTheme="minorHAnsi" w:hAnsiTheme="minorHAnsi" w:cstheme="minorHAnsi"/>
        </w:rPr>
        <w:t>kako slijedi</w:t>
      </w:r>
      <w:r w:rsidRPr="001160A6">
        <w:rPr>
          <w:rFonts w:asciiTheme="minorHAnsi" w:hAnsiTheme="minorHAnsi" w:cstheme="minorHAnsi"/>
        </w:rPr>
        <w:t xml:space="preserve">: </w:t>
      </w:r>
    </w:p>
    <w:p w14:paraId="5A8F1124" w14:textId="28D9ECA5" w:rsidR="00E8236E" w:rsidRPr="001160A6" w:rsidRDefault="00DA7393" w:rsidP="00DA7393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Ministarstvo kulture i medija, Uprava za zaštitu kulturne baštine, Konzervatorski odjel u Splitu, mišljenje od 30. kolovoza 2021. (KLASA: 612-08/21-01/1958, URBROJ: 532-05-02-15/6-21-2) u kojem je u bitnom navedeno da za predmetne ID</w:t>
      </w:r>
      <w:r w:rsidR="00E51F81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 xml:space="preserve">PPU Općine Podstrana nije potrebno provesti postupak strateške procjene utjecaja na okoliš; </w:t>
      </w:r>
    </w:p>
    <w:p w14:paraId="5C873D36" w14:textId="4B583A33" w:rsidR="00DA7393" w:rsidRPr="001160A6" w:rsidRDefault="00DA7393" w:rsidP="00DA7393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Hrvatske vode, Vodnogospodarski odjel za slivove južnog Jadrana, mišljenje od 26. kolovoza 2021. (KLASA: 351-03/21-01/0000279, URBROJ: 374-24-1-21-2) u kojem je u bitnom navedeno da za predmetne ID</w:t>
      </w:r>
      <w:r w:rsidR="00E51F81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 xml:space="preserve">PPU Općine Podstrana nije potrebno provesti postupak strateške procjene utjecaja na okoliš; </w:t>
      </w:r>
    </w:p>
    <w:p w14:paraId="25A83641" w14:textId="12BDA294" w:rsidR="00DA7393" w:rsidRPr="001160A6" w:rsidRDefault="00DA7393" w:rsidP="00DA7393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Hrvatske šume d.o.o., mišljenje od 20. kolovoza 2021. (KLASA: ST/18-01/3787, URBROJ: 15-00-06/03-21-06) u kojem je u bitnom navedeno da za predmetne ID</w:t>
      </w:r>
      <w:r w:rsidR="00E51F81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 xml:space="preserve">PPU Općine Podstrana nije potrebno provesti postupak strateške procjene utjecaja na okoliš; </w:t>
      </w:r>
    </w:p>
    <w:p w14:paraId="0C90081A" w14:textId="7C9A0D9C" w:rsidR="00DA7393" w:rsidRPr="001160A6" w:rsidRDefault="00DA7393" w:rsidP="009E2ECC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 xml:space="preserve">Splitsko-dalmatinska županija, Upravni odjel za zaštitu okoliša, komunalne poslove, infrastrukturu i zaštitu okoliša, mišljenje od 17. kolovoza 2021. </w:t>
      </w:r>
      <w:r w:rsidR="00ED5014" w:rsidRPr="001160A6">
        <w:rPr>
          <w:rFonts w:asciiTheme="minorHAnsi" w:hAnsiTheme="minorHAnsi" w:cstheme="minorHAnsi"/>
        </w:rPr>
        <w:t xml:space="preserve">(KLASA: 350-01/21-01/0063, URBROJ: 2181/1-10/14-21-0002) u kojem je navedeno što je potrebno obraditi strateškom studijom o utjecaju na okoliš, </w:t>
      </w:r>
    </w:p>
    <w:p w14:paraId="3D0916A7" w14:textId="1012B866" w:rsidR="00ED5014" w:rsidRPr="001160A6" w:rsidRDefault="00ED5014" w:rsidP="009E2ECC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Ministarstvo unutarnjih poslova, Ravnateljstvo civilne zaštite, Područni ured civilne zaštite Split, Služba inspekcijskih poslova Split, mišljenje od 06. kolovoza 2021. (KLASA: 214-02/21-11/316, URBROJ: 511-01-368-21-2) u kojem je u bitnom navedeno da je pri izradi ID</w:t>
      </w:r>
      <w:r w:rsidR="00E51F81">
        <w:rPr>
          <w:rFonts w:asciiTheme="minorHAnsi" w:hAnsiTheme="minorHAnsi" w:cstheme="minorHAnsi"/>
        </w:rPr>
        <w:t xml:space="preserve"> </w:t>
      </w:r>
      <w:r w:rsidRPr="001160A6">
        <w:rPr>
          <w:rFonts w:asciiTheme="minorHAnsi" w:hAnsiTheme="minorHAnsi" w:cstheme="minorHAnsi"/>
        </w:rPr>
        <w:t xml:space="preserve">PPU Općine Podstrana i Strateške studije potrebno voditi računa o prostornim uvjetima zaštite od požara sukladno Zakonu o zaštiti od požara („Narodne novine“ broj 92/10); </w:t>
      </w:r>
    </w:p>
    <w:p w14:paraId="02BD093B" w14:textId="3938D01C" w:rsidR="00ED5014" w:rsidRPr="001160A6" w:rsidRDefault="00ED5014" w:rsidP="009E2ECC">
      <w:pPr>
        <w:pStyle w:val="ListParagraph"/>
        <w:numPr>
          <w:ilvl w:val="0"/>
          <w:numId w:val="23"/>
        </w:num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HOPS, Hrvatski operater prijenosnog sustava d.o.o., Prijenosno područje Split, mišljenje od 04. kolovoza 2021.(KLASA: 700/21-13/62, URBROJ: 3-200-002-05/ID</w:t>
      </w:r>
      <w:r w:rsidR="00FD1652" w:rsidRPr="001160A6">
        <w:rPr>
          <w:rFonts w:asciiTheme="minorHAnsi" w:hAnsiTheme="minorHAnsi" w:cstheme="minorHAnsi"/>
        </w:rPr>
        <w:t>-21-02) u kojem je u bitnom navedeno unutar obuhvata planiranih ID</w:t>
      </w:r>
      <w:r w:rsidR="00E51F81">
        <w:rPr>
          <w:rFonts w:asciiTheme="minorHAnsi" w:hAnsiTheme="minorHAnsi" w:cstheme="minorHAnsi"/>
        </w:rPr>
        <w:t xml:space="preserve"> </w:t>
      </w:r>
      <w:r w:rsidR="00FD1652" w:rsidRPr="001160A6">
        <w:rPr>
          <w:rFonts w:asciiTheme="minorHAnsi" w:hAnsiTheme="minorHAnsi" w:cstheme="minorHAnsi"/>
        </w:rPr>
        <w:t xml:space="preserve">PPU Općine Podstrana nema planiranih visokonaponskih objekata. </w:t>
      </w:r>
    </w:p>
    <w:p w14:paraId="3D91798E" w14:textId="77777777" w:rsidR="009E2ECC" w:rsidRPr="001160A6" w:rsidRDefault="009E2ECC" w:rsidP="003B7435">
      <w:pPr>
        <w:jc w:val="both"/>
        <w:rPr>
          <w:rFonts w:asciiTheme="minorHAnsi" w:hAnsiTheme="minorHAnsi" w:cstheme="minorHAnsi"/>
        </w:rPr>
      </w:pPr>
    </w:p>
    <w:p w14:paraId="10F11082" w14:textId="77777777" w:rsidR="0061269F" w:rsidRPr="001160A6" w:rsidRDefault="00C1402B" w:rsidP="003B7435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Prilikom izrade studije</w:t>
      </w:r>
      <w:r w:rsidR="00DF40DA" w:rsidRPr="001160A6">
        <w:rPr>
          <w:rFonts w:asciiTheme="minorHAnsi" w:hAnsiTheme="minorHAnsi" w:cstheme="minorHAnsi"/>
        </w:rPr>
        <w:t xml:space="preserve"> strateške procjene</w:t>
      </w:r>
      <w:r w:rsidRPr="001160A6">
        <w:rPr>
          <w:rFonts w:asciiTheme="minorHAnsi" w:hAnsiTheme="minorHAnsi" w:cstheme="minorHAnsi"/>
        </w:rPr>
        <w:t xml:space="preserve"> uzeti će se u obzir sva navedena mišljenja. </w:t>
      </w:r>
      <w:r w:rsidR="0061269F" w:rsidRPr="001160A6">
        <w:rPr>
          <w:rFonts w:asciiTheme="minorHAnsi" w:hAnsiTheme="minorHAnsi" w:cstheme="minorHAnsi"/>
        </w:rPr>
        <w:t xml:space="preserve"> </w:t>
      </w:r>
    </w:p>
    <w:p w14:paraId="17B213B7" w14:textId="77777777" w:rsidR="00EF0D3A" w:rsidRPr="001160A6" w:rsidRDefault="00155A3D" w:rsidP="0061269F">
      <w:pPr>
        <w:jc w:val="center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lastRenderedPageBreak/>
        <w:t>Članak 5</w:t>
      </w:r>
      <w:r w:rsidR="00EF0D3A" w:rsidRPr="001160A6">
        <w:rPr>
          <w:rFonts w:asciiTheme="minorHAnsi" w:hAnsiTheme="minorHAnsi" w:cstheme="minorHAnsi"/>
        </w:rPr>
        <w:t xml:space="preserve">. </w:t>
      </w:r>
    </w:p>
    <w:p w14:paraId="25AB029D" w14:textId="4A8D7788" w:rsidR="00A465EC" w:rsidRPr="001160A6" w:rsidRDefault="00155A3D" w:rsidP="00246C5F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U svrhu informiranja javnosti, I</w:t>
      </w:r>
      <w:r w:rsidR="002949EF" w:rsidRPr="001160A6">
        <w:rPr>
          <w:rFonts w:asciiTheme="minorHAnsi" w:hAnsiTheme="minorHAnsi" w:cstheme="minorHAnsi"/>
        </w:rPr>
        <w:t>nformacija o započinjanju postupka strateške procj</w:t>
      </w:r>
      <w:r w:rsidR="0008241D" w:rsidRPr="001160A6">
        <w:rPr>
          <w:rFonts w:asciiTheme="minorHAnsi" w:hAnsiTheme="minorHAnsi" w:cstheme="minorHAnsi"/>
        </w:rPr>
        <w:t>ene utjecaja na okoliš predmetnih ID</w:t>
      </w:r>
      <w:r w:rsidR="00E51F81">
        <w:rPr>
          <w:rFonts w:asciiTheme="minorHAnsi" w:hAnsiTheme="minorHAnsi" w:cstheme="minorHAnsi"/>
        </w:rPr>
        <w:t xml:space="preserve"> </w:t>
      </w:r>
      <w:r w:rsidR="0008241D" w:rsidRPr="001160A6">
        <w:rPr>
          <w:rFonts w:asciiTheme="minorHAnsi" w:hAnsiTheme="minorHAnsi" w:cstheme="minorHAnsi"/>
        </w:rPr>
        <w:t xml:space="preserve">PPU Općine </w:t>
      </w:r>
      <w:r w:rsidR="009E2ECC" w:rsidRPr="001160A6">
        <w:rPr>
          <w:rFonts w:asciiTheme="minorHAnsi" w:hAnsiTheme="minorHAnsi" w:cstheme="minorHAnsi"/>
        </w:rPr>
        <w:t>Podstrana</w:t>
      </w:r>
      <w:r w:rsidRPr="001160A6">
        <w:rPr>
          <w:rFonts w:asciiTheme="minorHAnsi" w:hAnsiTheme="minorHAnsi" w:cstheme="minorHAnsi"/>
        </w:rPr>
        <w:t xml:space="preserve"> </w:t>
      </w:r>
      <w:r w:rsidR="00A465EC" w:rsidRPr="001160A6">
        <w:rPr>
          <w:rFonts w:asciiTheme="minorHAnsi" w:hAnsiTheme="minorHAnsi" w:cstheme="minorHAnsi"/>
        </w:rPr>
        <w:t xml:space="preserve">objavljena je na internetskim stranicama </w:t>
      </w:r>
      <w:r w:rsidR="0008241D" w:rsidRPr="001160A6">
        <w:rPr>
          <w:rFonts w:asciiTheme="minorHAnsi" w:hAnsiTheme="minorHAnsi" w:cstheme="minorHAnsi"/>
        </w:rPr>
        <w:t xml:space="preserve">Općine </w:t>
      </w:r>
      <w:r w:rsidR="009E2ECC" w:rsidRPr="001160A6">
        <w:rPr>
          <w:rFonts w:asciiTheme="minorHAnsi" w:hAnsiTheme="minorHAnsi" w:cstheme="minorHAnsi"/>
        </w:rPr>
        <w:t>Podstrana</w:t>
      </w:r>
      <w:r w:rsidR="0008241D" w:rsidRPr="001160A6">
        <w:rPr>
          <w:rFonts w:asciiTheme="minorHAnsi" w:hAnsiTheme="minorHAnsi" w:cstheme="minorHAnsi"/>
        </w:rPr>
        <w:t xml:space="preserve"> (</w:t>
      </w:r>
      <w:r w:rsidR="00A465EC" w:rsidRPr="001160A6">
        <w:rPr>
          <w:rFonts w:asciiTheme="minorHAnsi" w:hAnsiTheme="minorHAnsi" w:cstheme="minorHAnsi"/>
        </w:rPr>
        <w:t>www.</w:t>
      </w:r>
      <w:r w:rsidR="009E2ECC" w:rsidRPr="001160A6">
        <w:rPr>
          <w:rFonts w:asciiTheme="minorHAnsi" w:hAnsiTheme="minorHAnsi" w:cstheme="minorHAnsi"/>
        </w:rPr>
        <w:t>podstrana</w:t>
      </w:r>
      <w:r w:rsidR="00A465EC" w:rsidRPr="001160A6">
        <w:rPr>
          <w:rFonts w:asciiTheme="minorHAnsi" w:hAnsiTheme="minorHAnsi" w:cstheme="minorHAnsi"/>
        </w:rPr>
        <w:t>.hr )</w:t>
      </w:r>
      <w:r w:rsidRPr="001160A6">
        <w:rPr>
          <w:rFonts w:asciiTheme="minorHAnsi" w:hAnsiTheme="minorHAnsi" w:cstheme="minorHAnsi"/>
        </w:rPr>
        <w:t>.</w:t>
      </w:r>
    </w:p>
    <w:p w14:paraId="0D616EB8" w14:textId="613A8397" w:rsidR="003B5980" w:rsidRPr="001160A6" w:rsidRDefault="003B5980" w:rsidP="0061269F">
      <w:pPr>
        <w:jc w:val="center"/>
        <w:rPr>
          <w:rFonts w:asciiTheme="minorHAnsi" w:hAnsiTheme="minorHAnsi" w:cstheme="minorHAnsi"/>
        </w:rPr>
      </w:pPr>
    </w:p>
    <w:p w14:paraId="1CD73391" w14:textId="77777777" w:rsidR="003B5980" w:rsidRPr="001160A6" w:rsidRDefault="003B5980" w:rsidP="0061269F">
      <w:pPr>
        <w:jc w:val="center"/>
        <w:rPr>
          <w:rFonts w:asciiTheme="minorHAnsi" w:hAnsiTheme="minorHAnsi" w:cstheme="minorHAnsi"/>
        </w:rPr>
      </w:pPr>
    </w:p>
    <w:p w14:paraId="2B16E695" w14:textId="54BA627E" w:rsidR="0061269F" w:rsidRPr="001160A6" w:rsidRDefault="00155A3D" w:rsidP="0061269F">
      <w:pPr>
        <w:jc w:val="center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Članak 6</w:t>
      </w:r>
      <w:r w:rsidR="00BA18D9" w:rsidRPr="001160A6">
        <w:rPr>
          <w:rFonts w:asciiTheme="minorHAnsi" w:hAnsiTheme="minorHAnsi" w:cstheme="minorHAnsi"/>
        </w:rPr>
        <w:t xml:space="preserve">. </w:t>
      </w:r>
    </w:p>
    <w:p w14:paraId="28989AA0" w14:textId="637C7346" w:rsidR="00E8236E" w:rsidRPr="001160A6" w:rsidRDefault="000652BC" w:rsidP="00246C5F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Izrađivač</w:t>
      </w:r>
      <w:r w:rsidR="00155A3D" w:rsidRPr="001160A6">
        <w:rPr>
          <w:rFonts w:asciiTheme="minorHAnsi" w:hAnsiTheme="minorHAnsi" w:cstheme="minorHAnsi"/>
        </w:rPr>
        <w:t xml:space="preserve"> predmetn</w:t>
      </w:r>
      <w:r w:rsidR="0008241D" w:rsidRPr="001160A6">
        <w:rPr>
          <w:rFonts w:asciiTheme="minorHAnsi" w:hAnsiTheme="minorHAnsi" w:cstheme="minorHAnsi"/>
        </w:rPr>
        <w:t>ih ID</w:t>
      </w:r>
      <w:r w:rsidR="00271B2F" w:rsidRPr="001160A6">
        <w:rPr>
          <w:rFonts w:asciiTheme="minorHAnsi" w:hAnsiTheme="minorHAnsi" w:cstheme="minorHAnsi"/>
        </w:rPr>
        <w:t xml:space="preserve"> </w:t>
      </w:r>
      <w:r w:rsidR="0008241D" w:rsidRPr="001160A6">
        <w:rPr>
          <w:rFonts w:asciiTheme="minorHAnsi" w:hAnsiTheme="minorHAnsi" w:cstheme="minorHAnsi"/>
        </w:rPr>
        <w:t xml:space="preserve">PPU </w:t>
      </w:r>
      <w:r w:rsidR="00FD1652" w:rsidRPr="001160A6">
        <w:rPr>
          <w:rFonts w:asciiTheme="minorHAnsi" w:hAnsiTheme="minorHAnsi" w:cstheme="minorHAnsi"/>
        </w:rPr>
        <w:t>Općine Podstrana</w:t>
      </w:r>
      <w:r w:rsidR="00155A3D" w:rsidRPr="001160A6">
        <w:rPr>
          <w:rFonts w:asciiTheme="minorHAnsi" w:hAnsiTheme="minorHAnsi" w:cstheme="minorHAnsi"/>
        </w:rPr>
        <w:t xml:space="preserve"> je ovlaštena tvrtka</w:t>
      </w:r>
      <w:r w:rsidR="00700798" w:rsidRPr="001160A6">
        <w:rPr>
          <w:rFonts w:asciiTheme="minorHAnsi" w:hAnsiTheme="minorHAnsi" w:cstheme="minorHAnsi"/>
        </w:rPr>
        <w:t xml:space="preserve"> Geoprojekt d.d.</w:t>
      </w:r>
      <w:r w:rsidR="0008241D" w:rsidRPr="001160A6">
        <w:rPr>
          <w:rFonts w:asciiTheme="minorHAnsi" w:hAnsiTheme="minorHAnsi" w:cstheme="minorHAnsi"/>
        </w:rPr>
        <w:t xml:space="preserve"> iz Splita</w:t>
      </w:r>
      <w:r w:rsidR="00E51F81">
        <w:rPr>
          <w:rFonts w:asciiTheme="minorHAnsi" w:hAnsiTheme="minorHAnsi" w:cstheme="minorHAnsi"/>
        </w:rPr>
        <w:t xml:space="preserve"> u suradnji s ovlaštenom tvrtkom Urbi &amp; archi d.o.o. iz Splita</w:t>
      </w:r>
      <w:r w:rsidR="0008241D" w:rsidRPr="001160A6">
        <w:rPr>
          <w:rFonts w:asciiTheme="minorHAnsi" w:hAnsiTheme="minorHAnsi" w:cstheme="minorHAnsi"/>
        </w:rPr>
        <w:t>.</w:t>
      </w:r>
      <w:r w:rsidR="00155A3D" w:rsidRPr="001160A6">
        <w:rPr>
          <w:rFonts w:asciiTheme="minorHAnsi" w:hAnsiTheme="minorHAnsi" w:cstheme="minorHAnsi"/>
        </w:rPr>
        <w:t xml:space="preserve"> </w:t>
      </w:r>
    </w:p>
    <w:p w14:paraId="0170C452" w14:textId="77777777" w:rsidR="00BA18D9" w:rsidRPr="001160A6" w:rsidRDefault="0061269F" w:rsidP="00246C5F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 xml:space="preserve">Izrađivač studije strateške procjene utjecaja na okoliš je ovlaštena tvrtka Zeleni servis d.o.o. </w:t>
      </w:r>
      <w:r w:rsidR="00155A3D" w:rsidRPr="001160A6">
        <w:rPr>
          <w:rFonts w:asciiTheme="minorHAnsi" w:hAnsiTheme="minorHAnsi" w:cstheme="minorHAnsi"/>
        </w:rPr>
        <w:t xml:space="preserve">iz Splita. </w:t>
      </w:r>
    </w:p>
    <w:p w14:paraId="5E28293F" w14:textId="2C81BB69" w:rsidR="00ED1728" w:rsidRDefault="00ED1728" w:rsidP="00A143AF">
      <w:pPr>
        <w:rPr>
          <w:rFonts w:asciiTheme="minorHAnsi" w:hAnsiTheme="minorHAnsi" w:cstheme="minorHAnsi"/>
        </w:rPr>
      </w:pPr>
    </w:p>
    <w:p w14:paraId="07FF8417" w14:textId="77777777" w:rsidR="001160A6" w:rsidRPr="001160A6" w:rsidRDefault="001160A6" w:rsidP="00A143AF">
      <w:pPr>
        <w:rPr>
          <w:rFonts w:asciiTheme="minorHAnsi" w:hAnsiTheme="minorHAnsi" w:cstheme="minorHAnsi"/>
        </w:rPr>
      </w:pPr>
    </w:p>
    <w:p w14:paraId="78522826" w14:textId="77777777" w:rsidR="00BA18D9" w:rsidRPr="001160A6" w:rsidRDefault="00155A3D" w:rsidP="0061269F">
      <w:pPr>
        <w:jc w:val="center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Članak 7</w:t>
      </w:r>
      <w:r w:rsidR="0061269F" w:rsidRPr="001160A6">
        <w:rPr>
          <w:rFonts w:asciiTheme="minorHAnsi" w:hAnsiTheme="minorHAnsi" w:cstheme="minorHAnsi"/>
        </w:rPr>
        <w:t>.</w:t>
      </w:r>
    </w:p>
    <w:p w14:paraId="02DB38D0" w14:textId="77777777" w:rsidR="00BA18D9" w:rsidRPr="001160A6" w:rsidRDefault="009209B7" w:rsidP="00246C5F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Ova Odluka o sadržaju strateške studije se, s</w:t>
      </w:r>
      <w:r w:rsidR="006B7D28" w:rsidRPr="001160A6">
        <w:rPr>
          <w:rFonts w:asciiTheme="minorHAnsi" w:hAnsiTheme="minorHAnsi" w:cstheme="minorHAnsi"/>
        </w:rPr>
        <w:t xml:space="preserve">ukladno st.1. čl. 160. Zakona o zaštiti okoliša i st. 2.  čl. 11. Uredbe o strateškoj procjeni utjecaja strategije, plana i programa na okoliš </w:t>
      </w:r>
      <w:r w:rsidRPr="001160A6">
        <w:rPr>
          <w:rFonts w:asciiTheme="minorHAnsi" w:hAnsiTheme="minorHAnsi" w:cstheme="minorHAnsi"/>
        </w:rPr>
        <w:t xml:space="preserve">te čl. 5 Uredbe </w:t>
      </w:r>
      <w:r w:rsidR="00BA18D9" w:rsidRPr="001160A6">
        <w:rPr>
          <w:rFonts w:asciiTheme="minorHAnsi" w:hAnsiTheme="minorHAnsi" w:cstheme="minorHAnsi"/>
        </w:rPr>
        <w:t>Uredbe o informiranju i sudjelovanju javnosti u pitanjima zaštite okoliša (</w:t>
      </w:r>
      <w:r w:rsidR="00ED1728" w:rsidRPr="001160A6">
        <w:rPr>
          <w:rFonts w:asciiTheme="minorHAnsi" w:hAnsiTheme="minorHAnsi" w:cstheme="minorHAnsi"/>
        </w:rPr>
        <w:t>„</w:t>
      </w:r>
      <w:r w:rsidR="00BA18D9" w:rsidRPr="001160A6">
        <w:rPr>
          <w:rFonts w:asciiTheme="minorHAnsi" w:hAnsiTheme="minorHAnsi" w:cstheme="minorHAnsi"/>
        </w:rPr>
        <w:t>Narodne novine</w:t>
      </w:r>
      <w:r w:rsidR="00ED1728" w:rsidRPr="001160A6">
        <w:rPr>
          <w:rFonts w:asciiTheme="minorHAnsi" w:hAnsiTheme="minorHAnsi" w:cstheme="minorHAnsi"/>
        </w:rPr>
        <w:t>“</w:t>
      </w:r>
      <w:r w:rsidR="00E8236E" w:rsidRPr="001160A6">
        <w:rPr>
          <w:rFonts w:asciiTheme="minorHAnsi" w:hAnsiTheme="minorHAnsi" w:cstheme="minorHAnsi"/>
        </w:rPr>
        <w:t xml:space="preserve"> </w:t>
      </w:r>
      <w:r w:rsidR="00BA18D9" w:rsidRPr="001160A6">
        <w:rPr>
          <w:rFonts w:asciiTheme="minorHAnsi" w:hAnsiTheme="minorHAnsi" w:cstheme="minorHAnsi"/>
        </w:rPr>
        <w:t>broj 64/08) objavlju</w:t>
      </w:r>
      <w:r w:rsidR="00F83F09" w:rsidRPr="001160A6">
        <w:rPr>
          <w:rFonts w:asciiTheme="minorHAnsi" w:hAnsiTheme="minorHAnsi" w:cstheme="minorHAnsi"/>
        </w:rPr>
        <w:t xml:space="preserve">je u </w:t>
      </w:r>
      <w:r w:rsidR="00350EE7" w:rsidRPr="001160A6">
        <w:rPr>
          <w:rFonts w:asciiTheme="minorHAnsi" w:hAnsiTheme="minorHAnsi" w:cstheme="minorHAnsi"/>
        </w:rPr>
        <w:t>s</w:t>
      </w:r>
      <w:r w:rsidR="00E8236E" w:rsidRPr="001160A6">
        <w:rPr>
          <w:rFonts w:asciiTheme="minorHAnsi" w:hAnsiTheme="minorHAnsi" w:cstheme="minorHAnsi"/>
        </w:rPr>
        <w:t xml:space="preserve">lužbenom </w:t>
      </w:r>
      <w:r w:rsidR="001F51B7" w:rsidRPr="001160A6">
        <w:rPr>
          <w:rFonts w:asciiTheme="minorHAnsi" w:hAnsiTheme="minorHAnsi" w:cstheme="minorHAnsi"/>
        </w:rPr>
        <w:t>glasilu</w:t>
      </w:r>
      <w:r w:rsidR="00E8236E" w:rsidRPr="001160A6">
        <w:rPr>
          <w:rFonts w:asciiTheme="minorHAnsi" w:hAnsiTheme="minorHAnsi" w:cstheme="minorHAnsi"/>
        </w:rPr>
        <w:t xml:space="preserve"> </w:t>
      </w:r>
      <w:r w:rsidR="00350EE7" w:rsidRPr="001160A6">
        <w:rPr>
          <w:rFonts w:asciiTheme="minorHAnsi" w:hAnsiTheme="minorHAnsi" w:cstheme="minorHAnsi"/>
        </w:rPr>
        <w:t xml:space="preserve">Općine </w:t>
      </w:r>
      <w:r w:rsidR="009E2ECC" w:rsidRPr="001160A6">
        <w:rPr>
          <w:rFonts w:asciiTheme="minorHAnsi" w:hAnsiTheme="minorHAnsi" w:cstheme="minorHAnsi"/>
        </w:rPr>
        <w:t>Podstrana</w:t>
      </w:r>
      <w:r w:rsidR="00E8236E" w:rsidRPr="001160A6">
        <w:rPr>
          <w:rFonts w:asciiTheme="minorHAnsi" w:hAnsiTheme="minorHAnsi" w:cstheme="minorHAnsi"/>
        </w:rPr>
        <w:t xml:space="preserve"> </w:t>
      </w:r>
      <w:r w:rsidR="00926D7D" w:rsidRPr="001160A6">
        <w:rPr>
          <w:rFonts w:asciiTheme="minorHAnsi" w:hAnsiTheme="minorHAnsi" w:cstheme="minorHAnsi"/>
        </w:rPr>
        <w:t>i</w:t>
      </w:r>
      <w:r w:rsidR="00BA18D9" w:rsidRPr="001160A6">
        <w:rPr>
          <w:rFonts w:asciiTheme="minorHAnsi" w:hAnsiTheme="minorHAnsi" w:cstheme="minorHAnsi"/>
        </w:rPr>
        <w:t xml:space="preserve"> na internetskim stranicama</w:t>
      </w:r>
      <w:r w:rsidR="00ED1728" w:rsidRPr="001160A6">
        <w:rPr>
          <w:rFonts w:asciiTheme="minorHAnsi" w:hAnsiTheme="minorHAnsi" w:cstheme="minorHAnsi"/>
        </w:rPr>
        <w:t xml:space="preserve"> </w:t>
      </w:r>
      <w:r w:rsidR="00350EE7" w:rsidRPr="001160A6">
        <w:rPr>
          <w:rFonts w:asciiTheme="minorHAnsi" w:hAnsiTheme="minorHAnsi" w:cstheme="minorHAnsi"/>
        </w:rPr>
        <w:t xml:space="preserve">Općine </w:t>
      </w:r>
      <w:r w:rsidR="009E2ECC" w:rsidRPr="001160A6">
        <w:rPr>
          <w:rFonts w:asciiTheme="minorHAnsi" w:hAnsiTheme="minorHAnsi" w:cstheme="minorHAnsi"/>
        </w:rPr>
        <w:t>Podstrana</w:t>
      </w:r>
      <w:r w:rsidR="00ED1728" w:rsidRPr="001160A6">
        <w:rPr>
          <w:rFonts w:asciiTheme="minorHAnsi" w:hAnsiTheme="minorHAnsi" w:cstheme="minorHAnsi"/>
        </w:rPr>
        <w:t xml:space="preserve">, </w:t>
      </w:r>
      <w:r w:rsidR="00BA18D9" w:rsidRPr="001160A6">
        <w:rPr>
          <w:rFonts w:asciiTheme="minorHAnsi" w:hAnsiTheme="minorHAnsi" w:cstheme="minorHAnsi"/>
        </w:rPr>
        <w:t xml:space="preserve"> </w:t>
      </w:r>
      <w:hyperlink r:id="rId8" w:history="1">
        <w:r w:rsidR="009E2ECC" w:rsidRPr="001160A6">
          <w:rPr>
            <w:rStyle w:val="Hyperlink"/>
            <w:rFonts w:asciiTheme="minorHAnsi" w:hAnsiTheme="minorHAnsi" w:cstheme="minorHAnsi"/>
          </w:rPr>
          <w:t>www.podstrana.hr</w:t>
        </w:r>
      </w:hyperlink>
      <w:r w:rsidRPr="001160A6">
        <w:rPr>
          <w:rFonts w:asciiTheme="minorHAnsi" w:hAnsiTheme="minorHAnsi" w:cstheme="minorHAnsi"/>
        </w:rPr>
        <w:t xml:space="preserve">. u svrhu informiranja javnosti. </w:t>
      </w:r>
    </w:p>
    <w:p w14:paraId="2F1F328B" w14:textId="77777777" w:rsidR="007C343C" w:rsidRPr="001160A6" w:rsidRDefault="007C343C" w:rsidP="00A143AF">
      <w:pPr>
        <w:rPr>
          <w:rFonts w:asciiTheme="minorHAnsi" w:hAnsiTheme="minorHAnsi" w:cstheme="minorHAnsi"/>
        </w:rPr>
      </w:pPr>
    </w:p>
    <w:p w14:paraId="5AE2D411" w14:textId="77777777" w:rsidR="005F35D0" w:rsidRPr="001160A6" w:rsidRDefault="005F35D0" w:rsidP="00A143AF">
      <w:pPr>
        <w:rPr>
          <w:rFonts w:asciiTheme="minorHAnsi" w:hAnsiTheme="minorHAnsi" w:cstheme="minorHAnsi"/>
        </w:rPr>
      </w:pPr>
    </w:p>
    <w:p w14:paraId="4AEE6B4A" w14:textId="77777777" w:rsidR="009209B7" w:rsidRPr="001160A6" w:rsidRDefault="00155A3D" w:rsidP="0061269F">
      <w:pPr>
        <w:jc w:val="center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Članak 8</w:t>
      </w:r>
      <w:r w:rsidR="0061269F" w:rsidRPr="001160A6">
        <w:rPr>
          <w:rFonts w:asciiTheme="minorHAnsi" w:hAnsiTheme="minorHAnsi" w:cstheme="minorHAnsi"/>
        </w:rPr>
        <w:t>.</w:t>
      </w:r>
    </w:p>
    <w:p w14:paraId="3796CAED" w14:textId="77777777" w:rsidR="009209B7" w:rsidRPr="001160A6" w:rsidRDefault="009209B7" w:rsidP="0008241D">
      <w:pPr>
        <w:jc w:val="both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 xml:space="preserve">Ova Odluka stupa na snagu danom donošenja. </w:t>
      </w:r>
    </w:p>
    <w:p w14:paraId="2EF3C628" w14:textId="635F9BDC" w:rsidR="00BA18D9" w:rsidRDefault="00BA18D9" w:rsidP="00A143AF">
      <w:pPr>
        <w:rPr>
          <w:rFonts w:asciiTheme="minorHAnsi" w:hAnsiTheme="minorHAnsi" w:cstheme="minorHAnsi"/>
        </w:rPr>
      </w:pPr>
    </w:p>
    <w:p w14:paraId="65EB29C0" w14:textId="77777777" w:rsidR="00E51F81" w:rsidRPr="001160A6" w:rsidRDefault="00E51F81" w:rsidP="00A143AF">
      <w:pPr>
        <w:rPr>
          <w:rFonts w:asciiTheme="minorHAnsi" w:hAnsiTheme="minorHAnsi" w:cstheme="minorHAnsi"/>
        </w:rPr>
      </w:pPr>
    </w:p>
    <w:p w14:paraId="5905C120" w14:textId="77777777" w:rsidR="00BA18D9" w:rsidRPr="001160A6" w:rsidRDefault="00BA18D9" w:rsidP="00A143AF">
      <w:pPr>
        <w:rPr>
          <w:rFonts w:asciiTheme="minorHAnsi" w:hAnsiTheme="minorHAnsi" w:cstheme="minorHAnsi"/>
        </w:rPr>
      </w:pPr>
    </w:p>
    <w:p w14:paraId="33717C1E" w14:textId="15A6A964" w:rsidR="00305B76" w:rsidRDefault="00505787" w:rsidP="00E51F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</w:t>
      </w:r>
      <w:r w:rsidR="00E51F81">
        <w:rPr>
          <w:rFonts w:asciiTheme="minorHAnsi" w:hAnsiTheme="minorHAnsi" w:cstheme="minorHAnsi"/>
        </w:rPr>
        <w:t xml:space="preserve"> 350-02/19-01/01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Općinski načelnik:</w:t>
      </w:r>
    </w:p>
    <w:p w14:paraId="472CC5E4" w14:textId="622AE41F" w:rsidR="00505787" w:rsidRDefault="00505787" w:rsidP="00E51F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</w:t>
      </w:r>
      <w:r w:rsidR="00E51F81">
        <w:rPr>
          <w:rFonts w:asciiTheme="minorHAnsi" w:hAnsiTheme="minorHAnsi" w:cstheme="minorHAnsi"/>
        </w:rPr>
        <w:t xml:space="preserve"> 2181-39-02-1-22-41</w:t>
      </w:r>
    </w:p>
    <w:p w14:paraId="367E2FE6" w14:textId="1C92D2BC" w:rsidR="00505787" w:rsidRPr="001160A6" w:rsidRDefault="00505787" w:rsidP="00E51F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Podstrana, 0</w:t>
      </w:r>
      <w:r w:rsidR="000D085D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prosinca 2022. godine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160A6">
        <w:rPr>
          <w:rFonts w:asciiTheme="minorHAnsi" w:hAnsiTheme="minorHAnsi" w:cstheme="minorHAnsi"/>
        </w:rPr>
        <w:t>________________</w:t>
      </w:r>
    </w:p>
    <w:p w14:paraId="22005C87" w14:textId="7A2CFCA3" w:rsidR="00505787" w:rsidRPr="001160A6" w:rsidRDefault="00505787" w:rsidP="00E51F81">
      <w:pPr>
        <w:ind w:left="5664" w:firstLine="708"/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>Mijo Dropuljić, prof.</w:t>
      </w:r>
    </w:p>
    <w:p w14:paraId="5AE8000D" w14:textId="02EA75F2" w:rsidR="00505787" w:rsidRPr="001160A6" w:rsidRDefault="00505787" w:rsidP="006D6CFE">
      <w:pPr>
        <w:rPr>
          <w:rFonts w:asciiTheme="minorHAnsi" w:hAnsiTheme="minorHAnsi" w:cstheme="minorHAnsi"/>
        </w:rPr>
      </w:pPr>
    </w:p>
    <w:p w14:paraId="73A0DA83" w14:textId="646FC850" w:rsidR="00700798" w:rsidRPr="001160A6" w:rsidRDefault="00BA18D9" w:rsidP="00505787">
      <w:pPr>
        <w:rPr>
          <w:rFonts w:asciiTheme="minorHAnsi" w:hAnsiTheme="minorHAnsi" w:cstheme="minorHAnsi"/>
        </w:rPr>
      </w:pPr>
      <w:r w:rsidRPr="001160A6">
        <w:rPr>
          <w:rFonts w:asciiTheme="minorHAnsi" w:hAnsiTheme="minorHAnsi" w:cstheme="minorHAnsi"/>
        </w:rPr>
        <w:tab/>
      </w:r>
      <w:r w:rsidRPr="001160A6">
        <w:rPr>
          <w:rFonts w:asciiTheme="minorHAnsi" w:hAnsiTheme="minorHAnsi" w:cstheme="minorHAnsi"/>
        </w:rPr>
        <w:tab/>
      </w:r>
      <w:r w:rsidRPr="001160A6">
        <w:rPr>
          <w:rFonts w:asciiTheme="minorHAnsi" w:hAnsiTheme="minorHAnsi" w:cstheme="minorHAnsi"/>
        </w:rPr>
        <w:tab/>
      </w:r>
      <w:r w:rsidRPr="001160A6">
        <w:rPr>
          <w:rFonts w:asciiTheme="minorHAnsi" w:hAnsiTheme="minorHAnsi" w:cstheme="minorHAnsi"/>
        </w:rPr>
        <w:tab/>
      </w:r>
      <w:r w:rsidRPr="001160A6">
        <w:rPr>
          <w:rFonts w:asciiTheme="minorHAnsi" w:hAnsiTheme="minorHAnsi" w:cstheme="minorHAnsi"/>
        </w:rPr>
        <w:tab/>
      </w:r>
      <w:r w:rsidRPr="001160A6">
        <w:rPr>
          <w:rFonts w:asciiTheme="minorHAnsi" w:hAnsiTheme="minorHAnsi" w:cstheme="minorHAnsi"/>
        </w:rPr>
        <w:tab/>
      </w:r>
    </w:p>
    <w:p w14:paraId="7E14C552" w14:textId="7DE2D119" w:rsidR="00700798" w:rsidRPr="001160A6" w:rsidRDefault="00700798" w:rsidP="009E2ECC">
      <w:pPr>
        <w:ind w:left="4248" w:firstLine="708"/>
        <w:rPr>
          <w:rFonts w:asciiTheme="minorHAnsi" w:hAnsiTheme="minorHAnsi" w:cstheme="minorHAnsi"/>
        </w:rPr>
      </w:pPr>
    </w:p>
    <w:p w14:paraId="017CA518" w14:textId="25D64AAF" w:rsidR="00700798" w:rsidRPr="001160A6" w:rsidRDefault="00700798" w:rsidP="009E2ECC">
      <w:pPr>
        <w:ind w:left="4248" w:firstLine="708"/>
        <w:rPr>
          <w:rFonts w:asciiTheme="minorHAnsi" w:hAnsiTheme="minorHAnsi" w:cstheme="minorHAnsi"/>
        </w:rPr>
      </w:pPr>
    </w:p>
    <w:sectPr w:rsidR="00700798" w:rsidRPr="001160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300A" w14:textId="77777777" w:rsidR="00532E5F" w:rsidRDefault="00532E5F" w:rsidP="00983D85">
      <w:pPr>
        <w:spacing w:after="0"/>
      </w:pPr>
      <w:r>
        <w:separator/>
      </w:r>
    </w:p>
  </w:endnote>
  <w:endnote w:type="continuationSeparator" w:id="0">
    <w:p w14:paraId="04B7ACF0" w14:textId="77777777" w:rsidR="00532E5F" w:rsidRDefault="00532E5F" w:rsidP="00983D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570656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7767266" w14:textId="77777777" w:rsidR="00983D85" w:rsidRPr="00983D85" w:rsidRDefault="00983D85">
        <w:pPr>
          <w:pStyle w:val="Footer"/>
          <w:jc w:val="right"/>
          <w:rPr>
            <w:sz w:val="20"/>
          </w:rPr>
        </w:pPr>
        <w:r w:rsidRPr="00983D85">
          <w:rPr>
            <w:sz w:val="20"/>
          </w:rPr>
          <w:fldChar w:fldCharType="begin"/>
        </w:r>
        <w:r w:rsidRPr="00983D85">
          <w:rPr>
            <w:sz w:val="20"/>
          </w:rPr>
          <w:instrText>PAGE   \* MERGEFORMAT</w:instrText>
        </w:r>
        <w:r w:rsidRPr="00983D85">
          <w:rPr>
            <w:sz w:val="20"/>
          </w:rPr>
          <w:fldChar w:fldCharType="separate"/>
        </w:r>
        <w:r w:rsidR="009E2ECC">
          <w:rPr>
            <w:noProof/>
            <w:sz w:val="20"/>
          </w:rPr>
          <w:t>1</w:t>
        </w:r>
        <w:r w:rsidRPr="00983D85">
          <w:rPr>
            <w:sz w:val="20"/>
          </w:rPr>
          <w:fldChar w:fldCharType="end"/>
        </w:r>
      </w:p>
    </w:sdtContent>
  </w:sdt>
  <w:p w14:paraId="260F92E4" w14:textId="77777777" w:rsidR="00983D85" w:rsidRDefault="00983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1B636" w14:textId="77777777" w:rsidR="00532E5F" w:rsidRDefault="00532E5F" w:rsidP="00983D85">
      <w:pPr>
        <w:spacing w:after="0"/>
      </w:pPr>
      <w:r>
        <w:separator/>
      </w:r>
    </w:p>
  </w:footnote>
  <w:footnote w:type="continuationSeparator" w:id="0">
    <w:p w14:paraId="7A97CAFE" w14:textId="77777777" w:rsidR="00532E5F" w:rsidRDefault="00532E5F" w:rsidP="00983D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090"/>
    <w:multiLevelType w:val="hybridMultilevel"/>
    <w:tmpl w:val="A666208A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F2D6C"/>
    <w:multiLevelType w:val="hybridMultilevel"/>
    <w:tmpl w:val="937A2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5A0F"/>
    <w:multiLevelType w:val="hybridMultilevel"/>
    <w:tmpl w:val="88ACA0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063F7"/>
    <w:multiLevelType w:val="hybridMultilevel"/>
    <w:tmpl w:val="5712DF06"/>
    <w:lvl w:ilvl="0" w:tplc="77C08CBA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7FA420A"/>
    <w:multiLevelType w:val="hybridMultilevel"/>
    <w:tmpl w:val="9EE09462"/>
    <w:lvl w:ilvl="0" w:tplc="96C8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41E3F"/>
    <w:multiLevelType w:val="hybridMultilevel"/>
    <w:tmpl w:val="121E45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F2703"/>
    <w:multiLevelType w:val="hybridMultilevel"/>
    <w:tmpl w:val="918C3DAC"/>
    <w:lvl w:ilvl="0" w:tplc="D13EF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304F0"/>
    <w:multiLevelType w:val="hybridMultilevel"/>
    <w:tmpl w:val="B22A8F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4797B"/>
    <w:multiLevelType w:val="hybridMultilevel"/>
    <w:tmpl w:val="2E88852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748AF"/>
    <w:multiLevelType w:val="hybridMultilevel"/>
    <w:tmpl w:val="6B0C44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805E77"/>
    <w:multiLevelType w:val="hybridMultilevel"/>
    <w:tmpl w:val="A462F15A"/>
    <w:lvl w:ilvl="0" w:tplc="AE847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0338"/>
    <w:multiLevelType w:val="hybridMultilevel"/>
    <w:tmpl w:val="4DC4D11E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B3010"/>
    <w:multiLevelType w:val="hybridMultilevel"/>
    <w:tmpl w:val="B9628BD8"/>
    <w:lvl w:ilvl="0" w:tplc="28BAC7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AF596F"/>
    <w:multiLevelType w:val="hybridMultilevel"/>
    <w:tmpl w:val="BCD0FCF6"/>
    <w:lvl w:ilvl="0" w:tplc="671AB7E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A7622"/>
    <w:multiLevelType w:val="hybridMultilevel"/>
    <w:tmpl w:val="85FCB9C8"/>
    <w:lvl w:ilvl="0" w:tplc="77C08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33FF5"/>
    <w:multiLevelType w:val="hybridMultilevel"/>
    <w:tmpl w:val="AFA6EEFE"/>
    <w:lvl w:ilvl="0" w:tplc="77C08CBA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6" w15:restartNumberingAfterBreak="0">
    <w:nsid w:val="2C3D593A"/>
    <w:multiLevelType w:val="hybridMultilevel"/>
    <w:tmpl w:val="8E6418E2"/>
    <w:lvl w:ilvl="0" w:tplc="087601D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BE611D"/>
    <w:multiLevelType w:val="hybridMultilevel"/>
    <w:tmpl w:val="DE72515C"/>
    <w:lvl w:ilvl="0" w:tplc="40E64586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  <w:sz w:val="27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605B5F"/>
    <w:multiLevelType w:val="hybridMultilevel"/>
    <w:tmpl w:val="07B85BF4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35D38"/>
    <w:multiLevelType w:val="hybridMultilevel"/>
    <w:tmpl w:val="5220F678"/>
    <w:lvl w:ilvl="0" w:tplc="9C18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B1383"/>
    <w:multiLevelType w:val="hybridMultilevel"/>
    <w:tmpl w:val="EBBE9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51FE3"/>
    <w:multiLevelType w:val="hybridMultilevel"/>
    <w:tmpl w:val="0002C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974C9"/>
    <w:multiLevelType w:val="hybridMultilevel"/>
    <w:tmpl w:val="92C63902"/>
    <w:lvl w:ilvl="0" w:tplc="D1E02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868BC"/>
    <w:multiLevelType w:val="hybridMultilevel"/>
    <w:tmpl w:val="1B9A623A"/>
    <w:lvl w:ilvl="0" w:tplc="338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5108F"/>
    <w:multiLevelType w:val="hybridMultilevel"/>
    <w:tmpl w:val="9546084A"/>
    <w:lvl w:ilvl="0" w:tplc="C1C08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F3EF2"/>
    <w:multiLevelType w:val="hybridMultilevel"/>
    <w:tmpl w:val="1F681D86"/>
    <w:lvl w:ilvl="0" w:tplc="77C08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52607"/>
    <w:multiLevelType w:val="hybridMultilevel"/>
    <w:tmpl w:val="DC567F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F5616"/>
    <w:multiLevelType w:val="hybridMultilevel"/>
    <w:tmpl w:val="3E26BDEC"/>
    <w:lvl w:ilvl="0" w:tplc="4D529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82ECF"/>
    <w:multiLevelType w:val="hybridMultilevel"/>
    <w:tmpl w:val="960AA3C8"/>
    <w:lvl w:ilvl="0" w:tplc="13002FDC">
      <w:numFmt w:val="bullet"/>
      <w:lvlText w:val="–"/>
      <w:lvlJc w:val="left"/>
      <w:pPr>
        <w:ind w:left="1023" w:hanging="61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52431A54"/>
    <w:multiLevelType w:val="hybridMultilevel"/>
    <w:tmpl w:val="1970588A"/>
    <w:lvl w:ilvl="0" w:tplc="F01A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4605C"/>
    <w:multiLevelType w:val="hybridMultilevel"/>
    <w:tmpl w:val="D1FC3010"/>
    <w:lvl w:ilvl="0" w:tplc="D0C81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97C6C"/>
    <w:multiLevelType w:val="hybridMultilevel"/>
    <w:tmpl w:val="33440AA6"/>
    <w:lvl w:ilvl="0" w:tplc="B90447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7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30D5A"/>
    <w:multiLevelType w:val="multilevel"/>
    <w:tmpl w:val="B5DC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613B25"/>
    <w:multiLevelType w:val="hybridMultilevel"/>
    <w:tmpl w:val="6570FC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80AB6"/>
    <w:multiLevelType w:val="hybridMultilevel"/>
    <w:tmpl w:val="515A7E08"/>
    <w:lvl w:ilvl="0" w:tplc="1BF606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12416"/>
    <w:multiLevelType w:val="hybridMultilevel"/>
    <w:tmpl w:val="39302ECC"/>
    <w:lvl w:ilvl="0" w:tplc="BDCCBE62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D7135"/>
    <w:multiLevelType w:val="hybridMultilevel"/>
    <w:tmpl w:val="BB80B390"/>
    <w:lvl w:ilvl="0" w:tplc="77C08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E35725"/>
    <w:multiLevelType w:val="hybridMultilevel"/>
    <w:tmpl w:val="60D8C730"/>
    <w:lvl w:ilvl="0" w:tplc="3984EC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45023"/>
    <w:multiLevelType w:val="hybridMultilevel"/>
    <w:tmpl w:val="2DD0104A"/>
    <w:lvl w:ilvl="0" w:tplc="77C08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302462"/>
    <w:multiLevelType w:val="hybridMultilevel"/>
    <w:tmpl w:val="436AA204"/>
    <w:lvl w:ilvl="0" w:tplc="3BF8075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0044D1"/>
    <w:multiLevelType w:val="hybridMultilevel"/>
    <w:tmpl w:val="6E2A9C14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845FA5"/>
    <w:multiLevelType w:val="hybridMultilevel"/>
    <w:tmpl w:val="29DA00B8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F4732"/>
    <w:multiLevelType w:val="hybridMultilevel"/>
    <w:tmpl w:val="7958BA12"/>
    <w:lvl w:ilvl="0" w:tplc="2522D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8E755D"/>
    <w:multiLevelType w:val="hybridMultilevel"/>
    <w:tmpl w:val="889C5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4099A"/>
    <w:multiLevelType w:val="hybridMultilevel"/>
    <w:tmpl w:val="D9B2413A"/>
    <w:lvl w:ilvl="0" w:tplc="45BA8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2541D4"/>
    <w:multiLevelType w:val="hybridMultilevel"/>
    <w:tmpl w:val="C0E8F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9583F"/>
    <w:multiLevelType w:val="hybridMultilevel"/>
    <w:tmpl w:val="4B28BBF4"/>
    <w:lvl w:ilvl="0" w:tplc="DB0CE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6C202E"/>
    <w:multiLevelType w:val="hybridMultilevel"/>
    <w:tmpl w:val="9C2007CC"/>
    <w:lvl w:ilvl="0" w:tplc="1E3C3AE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568283">
    <w:abstractNumId w:val="42"/>
  </w:num>
  <w:num w:numId="2" w16cid:durableId="1732656947">
    <w:abstractNumId w:val="10"/>
  </w:num>
  <w:num w:numId="3" w16cid:durableId="1476483115">
    <w:abstractNumId w:val="46"/>
  </w:num>
  <w:num w:numId="4" w16cid:durableId="228687805">
    <w:abstractNumId w:val="8"/>
  </w:num>
  <w:num w:numId="5" w16cid:durableId="403839510">
    <w:abstractNumId w:val="34"/>
  </w:num>
  <w:num w:numId="6" w16cid:durableId="841093156">
    <w:abstractNumId w:val="32"/>
  </w:num>
  <w:num w:numId="7" w16cid:durableId="1559778059">
    <w:abstractNumId w:val="3"/>
  </w:num>
  <w:num w:numId="8" w16cid:durableId="959460328">
    <w:abstractNumId w:val="15"/>
  </w:num>
  <w:num w:numId="9" w16cid:durableId="756290850">
    <w:abstractNumId w:val="28"/>
  </w:num>
  <w:num w:numId="10" w16cid:durableId="787089756">
    <w:abstractNumId w:val="20"/>
  </w:num>
  <w:num w:numId="11" w16cid:durableId="1668048299">
    <w:abstractNumId w:val="38"/>
  </w:num>
  <w:num w:numId="12" w16cid:durableId="261913092">
    <w:abstractNumId w:val="16"/>
  </w:num>
  <w:num w:numId="13" w16cid:durableId="1405909186">
    <w:abstractNumId w:val="36"/>
  </w:num>
  <w:num w:numId="14" w16cid:durableId="630014719">
    <w:abstractNumId w:val="13"/>
  </w:num>
  <w:num w:numId="15" w16cid:durableId="1728917220">
    <w:abstractNumId w:val="14"/>
  </w:num>
  <w:num w:numId="16" w16cid:durableId="2088068762">
    <w:abstractNumId w:val="39"/>
  </w:num>
  <w:num w:numId="17" w16cid:durableId="4482089">
    <w:abstractNumId w:val="25"/>
  </w:num>
  <w:num w:numId="18" w16cid:durableId="1266032567">
    <w:abstractNumId w:val="35"/>
  </w:num>
  <w:num w:numId="19" w16cid:durableId="955717498">
    <w:abstractNumId w:val="43"/>
  </w:num>
  <w:num w:numId="20" w16cid:durableId="997883805">
    <w:abstractNumId w:val="0"/>
  </w:num>
  <w:num w:numId="21" w16cid:durableId="1925066227">
    <w:abstractNumId w:val="40"/>
  </w:num>
  <w:num w:numId="22" w16cid:durableId="1945111026">
    <w:abstractNumId w:val="5"/>
  </w:num>
  <w:num w:numId="23" w16cid:durableId="1020619363">
    <w:abstractNumId w:val="18"/>
  </w:num>
  <w:num w:numId="24" w16cid:durableId="1021711385">
    <w:abstractNumId w:val="41"/>
  </w:num>
  <w:num w:numId="25" w16cid:durableId="1035690404">
    <w:abstractNumId w:val="21"/>
  </w:num>
  <w:num w:numId="26" w16cid:durableId="1255432844">
    <w:abstractNumId w:val="11"/>
  </w:num>
  <w:num w:numId="27" w16cid:durableId="377633347">
    <w:abstractNumId w:val="45"/>
  </w:num>
  <w:num w:numId="28" w16cid:durableId="1857771108">
    <w:abstractNumId w:val="2"/>
  </w:num>
  <w:num w:numId="29" w16cid:durableId="809397958">
    <w:abstractNumId w:val="30"/>
  </w:num>
  <w:num w:numId="30" w16cid:durableId="374887507">
    <w:abstractNumId w:val="19"/>
  </w:num>
  <w:num w:numId="31" w16cid:durableId="1767727230">
    <w:abstractNumId w:val="6"/>
  </w:num>
  <w:num w:numId="32" w16cid:durableId="183637848">
    <w:abstractNumId w:val="23"/>
  </w:num>
  <w:num w:numId="33" w16cid:durableId="835265323">
    <w:abstractNumId w:val="44"/>
  </w:num>
  <w:num w:numId="34" w16cid:durableId="1773012818">
    <w:abstractNumId w:val="29"/>
  </w:num>
  <w:num w:numId="35" w16cid:durableId="989094407">
    <w:abstractNumId w:val="27"/>
  </w:num>
  <w:num w:numId="36" w16cid:durableId="165360868">
    <w:abstractNumId w:val="47"/>
  </w:num>
  <w:num w:numId="37" w16cid:durableId="982343798">
    <w:abstractNumId w:val="22"/>
  </w:num>
  <w:num w:numId="38" w16cid:durableId="932739158">
    <w:abstractNumId w:val="7"/>
  </w:num>
  <w:num w:numId="39" w16cid:durableId="2031488000">
    <w:abstractNumId w:val="37"/>
  </w:num>
  <w:num w:numId="40" w16cid:durableId="1829831278">
    <w:abstractNumId w:val="17"/>
  </w:num>
  <w:num w:numId="41" w16cid:durableId="1790468344">
    <w:abstractNumId w:val="12"/>
  </w:num>
  <w:num w:numId="42" w16cid:durableId="543299660">
    <w:abstractNumId w:val="31"/>
  </w:num>
  <w:num w:numId="43" w16cid:durableId="390733625">
    <w:abstractNumId w:val="24"/>
  </w:num>
  <w:num w:numId="44" w16cid:durableId="840269125">
    <w:abstractNumId w:val="1"/>
  </w:num>
  <w:num w:numId="45" w16cid:durableId="928198589">
    <w:abstractNumId w:val="4"/>
  </w:num>
  <w:num w:numId="46" w16cid:durableId="1412044897">
    <w:abstractNumId w:val="33"/>
  </w:num>
  <w:num w:numId="47" w16cid:durableId="693922903">
    <w:abstractNumId w:val="9"/>
  </w:num>
  <w:num w:numId="48" w16cid:durableId="10527262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9A"/>
    <w:rsid w:val="00005D4C"/>
    <w:rsid w:val="000121D2"/>
    <w:rsid w:val="000221BD"/>
    <w:rsid w:val="00023B4B"/>
    <w:rsid w:val="000364C4"/>
    <w:rsid w:val="000367F1"/>
    <w:rsid w:val="00060E0B"/>
    <w:rsid w:val="000652BC"/>
    <w:rsid w:val="0008241D"/>
    <w:rsid w:val="000964E5"/>
    <w:rsid w:val="000A532D"/>
    <w:rsid w:val="000A5F40"/>
    <w:rsid w:val="000D085D"/>
    <w:rsid w:val="000D1F9E"/>
    <w:rsid w:val="000E3AA8"/>
    <w:rsid w:val="001160A6"/>
    <w:rsid w:val="00131BA3"/>
    <w:rsid w:val="00142720"/>
    <w:rsid w:val="001459A0"/>
    <w:rsid w:val="001531C1"/>
    <w:rsid w:val="00155A3D"/>
    <w:rsid w:val="00185AE3"/>
    <w:rsid w:val="00191CC9"/>
    <w:rsid w:val="001D7395"/>
    <w:rsid w:val="001E5567"/>
    <w:rsid w:val="001F51B7"/>
    <w:rsid w:val="00215C53"/>
    <w:rsid w:val="00246C5F"/>
    <w:rsid w:val="00255066"/>
    <w:rsid w:val="002711F3"/>
    <w:rsid w:val="00271B2F"/>
    <w:rsid w:val="002949EF"/>
    <w:rsid w:val="00295026"/>
    <w:rsid w:val="002D290D"/>
    <w:rsid w:val="002D41ED"/>
    <w:rsid w:val="00305B76"/>
    <w:rsid w:val="003408FC"/>
    <w:rsid w:val="00341AD0"/>
    <w:rsid w:val="00350EE7"/>
    <w:rsid w:val="003704A1"/>
    <w:rsid w:val="003B5980"/>
    <w:rsid w:val="003B7435"/>
    <w:rsid w:val="003F718A"/>
    <w:rsid w:val="00416B3F"/>
    <w:rsid w:val="00416BAB"/>
    <w:rsid w:val="00420958"/>
    <w:rsid w:val="00462750"/>
    <w:rsid w:val="004768A2"/>
    <w:rsid w:val="0048446B"/>
    <w:rsid w:val="004B0AD0"/>
    <w:rsid w:val="00501DF2"/>
    <w:rsid w:val="00505787"/>
    <w:rsid w:val="00514596"/>
    <w:rsid w:val="00532E5F"/>
    <w:rsid w:val="005604D0"/>
    <w:rsid w:val="0057279F"/>
    <w:rsid w:val="00577723"/>
    <w:rsid w:val="005C7B0B"/>
    <w:rsid w:val="005F35D0"/>
    <w:rsid w:val="006006BF"/>
    <w:rsid w:val="006064CA"/>
    <w:rsid w:val="0061269F"/>
    <w:rsid w:val="006133F0"/>
    <w:rsid w:val="00616F21"/>
    <w:rsid w:val="006305F4"/>
    <w:rsid w:val="00631C38"/>
    <w:rsid w:val="00640FDF"/>
    <w:rsid w:val="00651616"/>
    <w:rsid w:val="00673291"/>
    <w:rsid w:val="006921BE"/>
    <w:rsid w:val="00694D0D"/>
    <w:rsid w:val="006A58A2"/>
    <w:rsid w:val="006B7D28"/>
    <w:rsid w:val="006D6CFE"/>
    <w:rsid w:val="00700798"/>
    <w:rsid w:val="007014FB"/>
    <w:rsid w:val="00733090"/>
    <w:rsid w:val="007550B4"/>
    <w:rsid w:val="00765115"/>
    <w:rsid w:val="007C343C"/>
    <w:rsid w:val="007D2C3B"/>
    <w:rsid w:val="007D3872"/>
    <w:rsid w:val="00833F99"/>
    <w:rsid w:val="00845BDF"/>
    <w:rsid w:val="0087083B"/>
    <w:rsid w:val="00875DEC"/>
    <w:rsid w:val="00883179"/>
    <w:rsid w:val="00893803"/>
    <w:rsid w:val="008B5AD8"/>
    <w:rsid w:val="008B6E55"/>
    <w:rsid w:val="008D023E"/>
    <w:rsid w:val="008D624D"/>
    <w:rsid w:val="008F3A11"/>
    <w:rsid w:val="009209B7"/>
    <w:rsid w:val="00926D7D"/>
    <w:rsid w:val="00967088"/>
    <w:rsid w:val="00983D85"/>
    <w:rsid w:val="0099401E"/>
    <w:rsid w:val="009A25A4"/>
    <w:rsid w:val="009A6350"/>
    <w:rsid w:val="009B370D"/>
    <w:rsid w:val="009E2ECC"/>
    <w:rsid w:val="009E58C0"/>
    <w:rsid w:val="00A143AF"/>
    <w:rsid w:val="00A452A7"/>
    <w:rsid w:val="00A452E5"/>
    <w:rsid w:val="00A465EC"/>
    <w:rsid w:val="00A63AE1"/>
    <w:rsid w:val="00A84492"/>
    <w:rsid w:val="00A900C9"/>
    <w:rsid w:val="00B15D46"/>
    <w:rsid w:val="00B16153"/>
    <w:rsid w:val="00B276FE"/>
    <w:rsid w:val="00B3688E"/>
    <w:rsid w:val="00B7192F"/>
    <w:rsid w:val="00B808A0"/>
    <w:rsid w:val="00B8310D"/>
    <w:rsid w:val="00B87216"/>
    <w:rsid w:val="00BA18D9"/>
    <w:rsid w:val="00BC7F23"/>
    <w:rsid w:val="00BD1B68"/>
    <w:rsid w:val="00BD4F5D"/>
    <w:rsid w:val="00BE69B5"/>
    <w:rsid w:val="00BF003A"/>
    <w:rsid w:val="00BF3639"/>
    <w:rsid w:val="00C11814"/>
    <w:rsid w:val="00C135F2"/>
    <w:rsid w:val="00C1402B"/>
    <w:rsid w:val="00C2644C"/>
    <w:rsid w:val="00C67A26"/>
    <w:rsid w:val="00CA74F4"/>
    <w:rsid w:val="00D142BB"/>
    <w:rsid w:val="00D35011"/>
    <w:rsid w:val="00D43009"/>
    <w:rsid w:val="00D46011"/>
    <w:rsid w:val="00D61FDB"/>
    <w:rsid w:val="00DA7393"/>
    <w:rsid w:val="00DE57AC"/>
    <w:rsid w:val="00DF40DA"/>
    <w:rsid w:val="00E20A1B"/>
    <w:rsid w:val="00E51F81"/>
    <w:rsid w:val="00E56D4C"/>
    <w:rsid w:val="00E8236E"/>
    <w:rsid w:val="00EA5E9A"/>
    <w:rsid w:val="00EB7248"/>
    <w:rsid w:val="00ED1728"/>
    <w:rsid w:val="00ED5014"/>
    <w:rsid w:val="00EF0D3A"/>
    <w:rsid w:val="00F01E92"/>
    <w:rsid w:val="00F2576B"/>
    <w:rsid w:val="00F3564A"/>
    <w:rsid w:val="00F47C59"/>
    <w:rsid w:val="00F715CF"/>
    <w:rsid w:val="00F83F09"/>
    <w:rsid w:val="00FB1956"/>
    <w:rsid w:val="00FB7C6D"/>
    <w:rsid w:val="00FC0675"/>
    <w:rsid w:val="00FD1652"/>
    <w:rsid w:val="00FD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19C62E"/>
  <w15:docId w15:val="{08B0505C-40E3-49A4-8174-4CDD760E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E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8D9"/>
    <w:rPr>
      <w:color w:val="0000FF" w:themeColor="hyperlink"/>
      <w:u w:val="single"/>
    </w:rPr>
  </w:style>
  <w:style w:type="paragraph" w:customStyle="1" w:styleId="box453349">
    <w:name w:val="box_453349"/>
    <w:basedOn w:val="Normal"/>
    <w:rsid w:val="00F47C59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983D8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83D85"/>
  </w:style>
  <w:style w:type="paragraph" w:styleId="Footer">
    <w:name w:val="footer"/>
    <w:basedOn w:val="Normal"/>
    <w:link w:val="FooterChar"/>
    <w:uiPriority w:val="99"/>
    <w:unhideWhenUsed/>
    <w:rsid w:val="00983D8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stra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88450-D0AE-4A88-A01F-947C69C8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1729</Words>
  <Characters>10784</Characters>
  <Application>Microsoft Office Word</Application>
  <DocSecurity>0</DocSecurity>
  <Lines>210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Općina Podstrana</Company>
  <LinksUpToDate>false</LinksUpToDate>
  <CharactersWithSpaces>12497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 Živaljić</dc:creator>
  <cp:keywords/>
  <dc:description/>
  <cp:lastModifiedBy>Božen Živaljić</cp:lastModifiedBy>
  <cp:revision>5</cp:revision>
  <cp:lastPrinted>2022-12-06T07:42:00Z</cp:lastPrinted>
  <dcterms:created xsi:type="dcterms:W3CDTF">2022-12-05T08:42:00Z</dcterms:created>
  <dcterms:modified xsi:type="dcterms:W3CDTF">2022-12-09T10:49:00Z</dcterms:modified>
  <cp:category/>
</cp:coreProperties>
</file>