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BC3A" w14:textId="77777777" w:rsidR="00AE7DC3" w:rsidRDefault="00AE7DC3" w:rsidP="00AE7DC3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B79D017" w14:textId="77777777" w:rsidR="00AE7DC3" w:rsidRDefault="00AE7DC3" w:rsidP="00AE7DC3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5F77BB2E" wp14:editId="0F54C754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1B30E616" w14:textId="77777777" w:rsidR="00AE7DC3" w:rsidRDefault="00AE7DC3" w:rsidP="00AE7DC3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DF7AAC4" w14:textId="77777777" w:rsidR="00AE7DC3" w:rsidRDefault="00AE7DC3" w:rsidP="00AE7DC3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615EF3B3" w14:textId="77777777" w:rsidR="00AE7DC3" w:rsidRDefault="00AE7DC3" w:rsidP="00AE7DC3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2B7F358" w14:textId="77777777" w:rsidR="00AE7DC3" w:rsidRDefault="00AE7DC3" w:rsidP="00AE7DC3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35FF3E3A" w14:textId="77777777" w:rsidR="00AE7DC3" w:rsidRDefault="00AE7DC3" w:rsidP="00AE7DC3">
      <w:pPr>
        <w:rPr>
          <w:rFonts w:ascii="Times New Roman" w:hAnsi="Times New Roman" w:cs="Times New Roman"/>
          <w:noProof/>
          <w:sz w:val="24"/>
          <w:szCs w:val="24"/>
        </w:rPr>
      </w:pPr>
    </w:p>
    <w:p w14:paraId="1C0306F2" w14:textId="77777777" w:rsidR="00AE7DC3" w:rsidRDefault="00AE7DC3" w:rsidP="00AE7DC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3B2E3D84" w14:textId="77777777" w:rsidR="00AE7DC3" w:rsidRDefault="00AE7DC3" w:rsidP="00AE7DC3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7FAD55B" w14:textId="77777777" w:rsidR="00AE7DC3" w:rsidRDefault="00AE7DC3" w:rsidP="00AE7DC3">
      <w:pPr>
        <w:rPr>
          <w:rFonts w:ascii="Times New Roman" w:hAnsi="Times New Roman" w:cs="Times New Roman"/>
          <w:noProof/>
          <w:sz w:val="24"/>
          <w:szCs w:val="24"/>
        </w:rPr>
      </w:pPr>
    </w:p>
    <w:p w14:paraId="6CD7ED2E" w14:textId="77777777" w:rsidR="00AE7DC3" w:rsidRDefault="00AE7DC3" w:rsidP="00AE7DC3">
      <w:pPr>
        <w:rPr>
          <w:rFonts w:ascii="Times New Roman" w:hAnsi="Times New Roman" w:cs="Times New Roman"/>
          <w:noProof/>
          <w:sz w:val="24"/>
          <w:szCs w:val="24"/>
        </w:rPr>
      </w:pPr>
    </w:p>
    <w:p w14:paraId="32B2F7EC" w14:textId="77777777" w:rsidR="00AE7DC3" w:rsidRDefault="00AE7DC3" w:rsidP="00AE7DC3">
      <w:pPr>
        <w:spacing w:after="0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isplati naknade </w:t>
      </w:r>
      <w:r w:rsidRPr="00040B5E">
        <w:rPr>
          <w:rFonts w:ascii="Times New Roman" w:hAnsi="Times New Roman" w:cs="Times New Roman"/>
          <w:noProof/>
          <w:sz w:val="24"/>
          <w:szCs w:val="24"/>
        </w:rPr>
        <w:t>za suvlasničke dijelove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čest.zem. 4581/4, 4581/1 i 4581/3, sve k.o. Donja Podstrana, prenesenih u vlasništvo Općine Podstrana</w:t>
      </w:r>
    </w:p>
    <w:p w14:paraId="16DDD61A" w14:textId="77777777" w:rsidR="00AE7DC3" w:rsidRDefault="00AE7DC3" w:rsidP="00AE7DC3">
      <w:pPr>
        <w:rPr>
          <w:rFonts w:ascii="Times New Roman" w:hAnsi="Times New Roman" w:cs="Times New Roman"/>
          <w:noProof/>
          <w:sz w:val="24"/>
          <w:szCs w:val="24"/>
        </w:rPr>
      </w:pPr>
    </w:p>
    <w:p w14:paraId="576B7438" w14:textId="77777777" w:rsidR="00AE7DC3" w:rsidRDefault="00AE7DC3" w:rsidP="00AE7DC3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prostornom uređenju, Statut Općine Podstrana</w:t>
      </w:r>
    </w:p>
    <w:p w14:paraId="50565AD7" w14:textId="77777777" w:rsidR="00AE7DC3" w:rsidRDefault="00AE7DC3" w:rsidP="00AE7DC3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BE7C36C" w14:textId="77777777" w:rsidR="00AE7DC3" w:rsidRDefault="00AE7DC3" w:rsidP="00AE7DC3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2540CD7E" w14:textId="77777777" w:rsidR="00AE7DC3" w:rsidRDefault="00AE7DC3" w:rsidP="00AE7DC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42182AA6" w14:textId="77777777" w:rsidR="00AE7DC3" w:rsidRDefault="00AE7DC3" w:rsidP="00AE7DC3">
      <w:pPr>
        <w:rPr>
          <w:rFonts w:ascii="Times New Roman" w:hAnsi="Times New Roman" w:cs="Times New Roman"/>
          <w:noProof/>
          <w:sz w:val="24"/>
          <w:szCs w:val="24"/>
        </w:rPr>
      </w:pPr>
    </w:p>
    <w:p w14:paraId="3428EDE9" w14:textId="77777777" w:rsidR="00AE7DC3" w:rsidRDefault="00AE7DC3" w:rsidP="00AE7DC3">
      <w:pPr>
        <w:rPr>
          <w:rFonts w:ascii="Times New Roman" w:hAnsi="Times New Roman" w:cs="Times New Roman"/>
          <w:noProof/>
          <w:sz w:val="24"/>
          <w:szCs w:val="24"/>
        </w:rPr>
      </w:pPr>
    </w:p>
    <w:p w14:paraId="213BC1B0" w14:textId="77777777" w:rsidR="00AE7DC3" w:rsidRDefault="00AE7DC3" w:rsidP="00AE7DC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0C823FB4" w14:textId="77777777" w:rsidR="00AE7DC3" w:rsidRDefault="00AE7DC3" w:rsidP="00AE7DC3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D289CB" w14:textId="77777777" w:rsidR="00AE7DC3" w:rsidRDefault="00AE7DC3" w:rsidP="00AE7DC3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6FD33CB" w14:textId="77777777" w:rsidR="00AE7DC3" w:rsidRDefault="00AE7DC3" w:rsidP="00AE7DC3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4AB8E71C" w14:textId="77777777" w:rsidR="00AE7DC3" w:rsidRDefault="00AE7DC3" w:rsidP="00AE7DC3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3286FA62" w14:textId="77777777" w:rsidR="00AE7DC3" w:rsidRDefault="00AE7DC3" w:rsidP="00AE7D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4059F0" w14:textId="77777777" w:rsidR="00AE7DC3" w:rsidRDefault="00AE7DC3" w:rsidP="00AE7D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7524F" w14:textId="77777777" w:rsidR="00AE7DC3" w:rsidRDefault="00AE7DC3" w:rsidP="00AE7D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D7FF0" w14:textId="77777777" w:rsidR="00AE7DC3" w:rsidRDefault="00AE7DC3" w:rsidP="00AE7D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1C87F" w14:textId="77777777" w:rsidR="00AE7DC3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PREDMET: Obrazloženje prijedloga Odluke o isplati naknade </w:t>
      </w:r>
      <w:r w:rsidRPr="00040B5E">
        <w:rPr>
          <w:rFonts w:ascii="Times New Roman" w:hAnsi="Times New Roman" w:cs="Times New Roman"/>
          <w:b/>
          <w:sz w:val="24"/>
          <w:szCs w:val="24"/>
        </w:rPr>
        <w:t xml:space="preserve">za suvlasničke dijelove </w:t>
      </w:r>
      <w:proofErr w:type="spellStart"/>
      <w:r w:rsidRPr="00040B5E">
        <w:rPr>
          <w:rFonts w:ascii="Times New Roman" w:hAnsi="Times New Roman" w:cs="Times New Roman"/>
          <w:b/>
          <w:sz w:val="24"/>
          <w:szCs w:val="24"/>
        </w:rPr>
        <w:t>čest.zem</w:t>
      </w:r>
      <w:proofErr w:type="spellEnd"/>
      <w:r w:rsidRPr="00040B5E">
        <w:rPr>
          <w:rFonts w:ascii="Times New Roman" w:hAnsi="Times New Roman" w:cs="Times New Roman"/>
          <w:b/>
          <w:sz w:val="24"/>
          <w:szCs w:val="24"/>
        </w:rPr>
        <w:t>. 4581/4, 4581/1 i 4581/3, sve</w:t>
      </w:r>
      <w:r w:rsidRPr="00040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k.o. Donja Podstrana, prenesenih u vlasništvo Općine Podstrana</w:t>
      </w:r>
    </w:p>
    <w:p w14:paraId="7F456D59" w14:textId="77777777" w:rsidR="00AE7DC3" w:rsidRDefault="00AE7DC3" w:rsidP="00AE7DC3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2580FEE6" w14:textId="77777777" w:rsidR="00AE7DC3" w:rsidRPr="008D1955" w:rsidRDefault="00AE7DC3" w:rsidP="00AE7DC3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95A7A">
        <w:rPr>
          <w:rFonts w:ascii="Times New Roman" w:hAnsi="Times New Roman" w:cs="Times New Roman"/>
          <w:spacing w:val="-3"/>
          <w:sz w:val="24"/>
          <w:szCs w:val="24"/>
        </w:rPr>
        <w:t xml:space="preserve">Člankom 170. stavkom 1. Zakona o prostornom uređenju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(„Narodne novine“ broj 153/13, 65/17, 114/18, 39/19, 98/19) propisano je da je </w:t>
      </w:r>
      <w:r>
        <w:rPr>
          <w:rFonts w:ascii="Times New Roman" w:hAnsi="Times New Roman" w:cs="Times New Roman"/>
          <w:spacing w:val="-3"/>
          <w:sz w:val="24"/>
          <w:szCs w:val="24"/>
        </w:rPr>
        <w:t>vlasnik neizgrađenog i neopterećenog zemljišta na kojemu je urbanističkim planom uređenja planirano građenje, odnosno uređenje površine javne namjene može to zemljište prenijeti u vlasništvo jedinici lokalne samouprave.</w:t>
      </w:r>
    </w:p>
    <w:p w14:paraId="60BF8901" w14:textId="77777777" w:rsidR="00AE7DC3" w:rsidRPr="008D1955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7E832" w14:textId="77777777" w:rsidR="00AE7DC3" w:rsidRDefault="00AE7DC3" w:rsidP="00AE7DC3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U postupku pred Splitsko-dalmatinskom županijom, Upravnim odjelom za imovinsko-pravne poslove, pod poslovnim brojem Klasa: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944-18/20-01/34, </w:t>
      </w:r>
      <w:r w:rsidRPr="00695A7A">
        <w:rPr>
          <w:rFonts w:ascii="Times New Roman" w:hAnsi="Times New Roman" w:cs="Times New Roman"/>
          <w:spacing w:val="-3"/>
          <w:sz w:val="24"/>
          <w:szCs w:val="24"/>
        </w:rPr>
        <w:t>sukladno članku 170. stavak 1. Zakona o prostornom uređenju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, a temeljem Izjave dane na zapisnik sastavljenog dana </w:t>
      </w:r>
      <w:r>
        <w:rPr>
          <w:rFonts w:ascii="Times New Roman" w:hAnsi="Times New Roman" w:cs="Times New Roman"/>
          <w:spacing w:val="-3"/>
          <w:sz w:val="24"/>
          <w:szCs w:val="24"/>
        </w:rPr>
        <w:t>14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3"/>
          <w:sz w:val="24"/>
          <w:szCs w:val="24"/>
        </w:rPr>
        <w:t>srpnja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. godine, zemljišt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označen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kao </w:t>
      </w:r>
      <w:proofErr w:type="spellStart"/>
      <w:r w:rsidRPr="00695A7A">
        <w:rPr>
          <w:rFonts w:ascii="Times New Roman" w:hAnsi="Times New Roman" w:cs="Times New Roman"/>
          <w:b/>
          <w:bCs/>
          <w:spacing w:val="-3"/>
          <w:sz w:val="24"/>
          <w:szCs w:val="24"/>
        </w:rPr>
        <w:t>čest.zem</w:t>
      </w:r>
      <w:proofErr w:type="spellEnd"/>
      <w:r w:rsidRPr="00695A7A">
        <w:rPr>
          <w:rFonts w:ascii="Times New Roman" w:hAnsi="Times New Roman" w:cs="Times New Roman"/>
          <w:b/>
          <w:bCs/>
          <w:spacing w:val="-3"/>
          <w:sz w:val="24"/>
          <w:szCs w:val="24"/>
        </w:rPr>
        <w:t>. 4581/4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ukupne površine od </w:t>
      </w:r>
      <w:r>
        <w:rPr>
          <w:rFonts w:ascii="Times New Roman" w:hAnsi="Times New Roman" w:cs="Times New Roman"/>
          <w:spacing w:val="-3"/>
          <w:sz w:val="24"/>
          <w:szCs w:val="24"/>
        </w:rPr>
        <w:t>476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m2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695A7A">
        <w:rPr>
          <w:rFonts w:ascii="Times New Roman" w:hAnsi="Times New Roman" w:cs="Times New Roman"/>
          <w:b/>
          <w:bCs/>
          <w:spacing w:val="-3"/>
          <w:sz w:val="24"/>
          <w:szCs w:val="24"/>
        </w:rPr>
        <w:t>čest.zem</w:t>
      </w:r>
      <w:proofErr w:type="spellEnd"/>
      <w:r w:rsidRPr="00695A7A">
        <w:rPr>
          <w:rFonts w:ascii="Times New Roman" w:hAnsi="Times New Roman" w:cs="Times New Roman"/>
          <w:b/>
          <w:bCs/>
          <w:spacing w:val="-3"/>
          <w:sz w:val="24"/>
          <w:szCs w:val="24"/>
        </w:rPr>
        <w:t>. 4581/1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površine 213 m2 i </w:t>
      </w:r>
      <w:r w:rsidRPr="00695A7A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čest. </w:t>
      </w:r>
      <w:proofErr w:type="spellStart"/>
      <w:r w:rsidRPr="00695A7A">
        <w:rPr>
          <w:rFonts w:ascii="Times New Roman" w:hAnsi="Times New Roman" w:cs="Times New Roman"/>
          <w:b/>
          <w:bCs/>
          <w:spacing w:val="-3"/>
          <w:sz w:val="24"/>
          <w:szCs w:val="24"/>
        </w:rPr>
        <w:t>zem</w:t>
      </w:r>
      <w:proofErr w:type="spellEnd"/>
      <w:r w:rsidRPr="00695A7A">
        <w:rPr>
          <w:rFonts w:ascii="Times New Roman" w:hAnsi="Times New Roman" w:cs="Times New Roman"/>
          <w:b/>
          <w:bCs/>
          <w:spacing w:val="-3"/>
          <w:sz w:val="24"/>
          <w:szCs w:val="24"/>
        </w:rPr>
        <w:t>. 4581/3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površine 257 m2, sve k.o. Donja Podstrana predana su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u vlasništvo Općine Podstrana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695A7A">
        <w:rPr>
          <w:rFonts w:ascii="Times New Roman" w:hAnsi="Times New Roman" w:cs="Times New Roman"/>
          <w:b/>
          <w:bCs/>
          <w:spacing w:val="-3"/>
          <w:sz w:val="24"/>
          <w:szCs w:val="24"/>
        </w:rPr>
        <w:t>za cijelo</w:t>
      </w:r>
      <w:r>
        <w:rPr>
          <w:rFonts w:ascii="Times New Roman" w:hAnsi="Times New Roman" w:cs="Times New Roman"/>
          <w:spacing w:val="-3"/>
          <w:sz w:val="24"/>
          <w:szCs w:val="24"/>
        </w:rPr>
        <w:t>, od strane upisanih suvlasnika  kako slijedi:</w:t>
      </w:r>
    </w:p>
    <w:p w14:paraId="7793912A" w14:textId="77777777" w:rsidR="00AE7DC3" w:rsidRDefault="00AE7DC3" w:rsidP="00AE7DC3">
      <w:pPr>
        <w:pStyle w:val="Odlomakpopisa"/>
        <w:numPr>
          <w:ilvl w:val="0"/>
          <w:numId w:val="1"/>
        </w:num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Ivan Banović, OIB: 89412084070 iz Splita, Velebitska 83 predao je 34/1082 dijela čest.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4581/1, 33/1140 dijela čest.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4581/3 i 7930/26955 dijela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. 4581/4 sve k.o. Donja Podstrana,</w:t>
      </w:r>
    </w:p>
    <w:p w14:paraId="7334F1A4" w14:textId="77777777" w:rsidR="00AE7DC3" w:rsidRDefault="00AE7DC3" w:rsidP="00AE7DC3">
      <w:pPr>
        <w:pStyle w:val="Odlomakpopisa"/>
        <w:numPr>
          <w:ilvl w:val="0"/>
          <w:numId w:val="1"/>
        </w:num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Mate Gudelj, OIB: 14541406192, iz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Promajne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Baška Voda, Put Makarske 10 predao je 387/1082 dijela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4581/1, 99/1140 dijela čest.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4581/3 i 13005/26955 dijela čest.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. 4581/4 sve k.o. Donja Podstrana,</w:t>
      </w:r>
    </w:p>
    <w:p w14:paraId="5127044F" w14:textId="77777777" w:rsidR="00AE7DC3" w:rsidRPr="000934F1" w:rsidRDefault="00AE7DC3" w:rsidP="00AE7DC3">
      <w:pPr>
        <w:pStyle w:val="Odlomakpopisa"/>
        <w:numPr>
          <w:ilvl w:val="0"/>
          <w:numId w:val="1"/>
        </w:num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Ana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Znaor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Odak, OIB: 36073935255, iz Imotskog, Donji Proložac, Ulica hrvatskih branitelja 68, predala je 661/1082 dijela čest.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4581/1, 1008/1140 dijela čest.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4581/3 i 6020/26955 dijela čest.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. 4581/4 sve k.o. Donja Podstrana.</w:t>
      </w:r>
    </w:p>
    <w:p w14:paraId="60DD1B8C" w14:textId="77777777" w:rsidR="00AE7DC3" w:rsidRPr="008D1955" w:rsidRDefault="00AE7DC3" w:rsidP="00AE7DC3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D76A354" w14:textId="77777777" w:rsidR="00AE7DC3" w:rsidRPr="008D1955" w:rsidRDefault="00AE7DC3" w:rsidP="00AE7DC3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Temeljem gore </w:t>
      </w:r>
      <w:r>
        <w:rPr>
          <w:rFonts w:ascii="Times New Roman" w:hAnsi="Times New Roman" w:cs="Times New Roman"/>
          <w:spacing w:val="-3"/>
          <w:sz w:val="24"/>
          <w:szCs w:val="24"/>
        </w:rPr>
        <w:t>navedene Izjave Zemljišnoknjižni odjel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og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sud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u Splitu po službenoj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je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dužnosti proveo upis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prava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vlasništva u korist Općine Podstrana na predmetn</w:t>
      </w:r>
      <w:r>
        <w:rPr>
          <w:rFonts w:ascii="Times New Roman" w:hAnsi="Times New Roman" w:cs="Times New Roman"/>
          <w:spacing w:val="-3"/>
          <w:sz w:val="24"/>
          <w:szCs w:val="24"/>
        </w:rPr>
        <w:t>im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D1955">
        <w:rPr>
          <w:rFonts w:ascii="Times New Roman" w:hAnsi="Times New Roman" w:cs="Times New Roman"/>
          <w:spacing w:val="-3"/>
          <w:sz w:val="24"/>
          <w:szCs w:val="24"/>
        </w:rPr>
        <w:t>č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st.zem</w:t>
      </w:r>
      <w:proofErr w:type="spellEnd"/>
      <w:r w:rsidRPr="008D1955">
        <w:rPr>
          <w:rFonts w:ascii="Times New Roman" w:hAnsi="Times New Roman" w:cs="Times New Roman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 cijelo.</w:t>
      </w:r>
    </w:p>
    <w:p w14:paraId="6B647C58" w14:textId="77777777" w:rsidR="00AE7DC3" w:rsidRPr="008D1955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329F8" w14:textId="77777777" w:rsidR="00AE7DC3" w:rsidRPr="008D1955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Člankom 172. stavak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D1955">
        <w:rPr>
          <w:rFonts w:ascii="Times New Roman" w:hAnsi="Times New Roman" w:cs="Times New Roman"/>
          <w:sz w:val="24"/>
          <w:szCs w:val="24"/>
        </w:rPr>
        <w:t xml:space="preserve">. Zakona o prostornom uređenju, propisano je da za preneseno zemljište </w:t>
      </w:r>
      <w:r w:rsidRPr="00624A26">
        <w:rPr>
          <w:rFonts w:ascii="Times New Roman" w:hAnsi="Times New Roman" w:cs="Times New Roman"/>
          <w:sz w:val="24"/>
          <w:szCs w:val="24"/>
        </w:rPr>
        <w:t xml:space="preserve">iz članka 170 stavak 1. Zakona </w:t>
      </w:r>
      <w:r w:rsidRPr="008D1955">
        <w:rPr>
          <w:rFonts w:ascii="Times New Roman" w:hAnsi="Times New Roman" w:cs="Times New Roman"/>
          <w:sz w:val="24"/>
          <w:szCs w:val="24"/>
        </w:rPr>
        <w:t xml:space="preserve">vlasniku pripada naknada u visini tržišne vrijednosti prenesenog zemljišta u vrijeme prijenosa, dok je stavkom 3. istog članka propisano da je naknadu iz stavka 1. tog članka dužna isplatiti jedinica lokalne samouprave ili osoba s kojom je sklopljen ugovor, najkasnije u roku četiri godine od dana prijenosa zemljišta, odnosno sklapanja ugovora. </w:t>
      </w:r>
    </w:p>
    <w:p w14:paraId="596DB515" w14:textId="77777777" w:rsidR="00AE7DC3" w:rsidRPr="008D1955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8C3FD" w14:textId="77777777" w:rsidR="00AE7DC3" w:rsidRPr="008D1955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Sukladno članku 175. stavak 1. Zakona o prostornom uređenju, Upravni odjel za imovinsko-pravne poslove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955">
        <w:rPr>
          <w:rFonts w:ascii="Times New Roman" w:hAnsi="Times New Roman" w:cs="Times New Roman"/>
          <w:sz w:val="24"/>
          <w:szCs w:val="24"/>
        </w:rPr>
        <w:t xml:space="preserve">Splitsko-dalmatinska županije </w:t>
      </w:r>
      <w:r>
        <w:rPr>
          <w:rFonts w:ascii="Times New Roman" w:hAnsi="Times New Roman" w:cs="Times New Roman"/>
          <w:sz w:val="24"/>
          <w:szCs w:val="24"/>
        </w:rPr>
        <w:t xml:space="preserve">na prijedlog Ivana Banovića, Mate Gudelja i Ane </w:t>
      </w:r>
      <w:proofErr w:type="spellStart"/>
      <w:r>
        <w:rPr>
          <w:rFonts w:ascii="Times New Roman" w:hAnsi="Times New Roman" w:cs="Times New Roman"/>
          <w:sz w:val="24"/>
          <w:szCs w:val="24"/>
        </w:rPr>
        <w:t>Znaor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Odak sazvao je raspravu u svrhu sporazumnog utvrđivanja naknade za preneseno zemljište te je u postupku izrađeno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vještvo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ovlaštenog sudskog vještaka za graditeljstvo o tržišnoj vrijednosti predmetnog zemljišta, kojim je tržišna vrijednost zemljišta utvrđena u iznosu od </w:t>
      </w:r>
      <w:r>
        <w:rPr>
          <w:rFonts w:ascii="Times New Roman" w:hAnsi="Times New Roman" w:cs="Times New Roman"/>
          <w:spacing w:val="-3"/>
          <w:sz w:val="24"/>
          <w:szCs w:val="24"/>
        </w:rPr>
        <w:t>1.182,10 kuna / 156,89 eura ( fiksni tečaj konverzije  1 euro = 7,53450 kune)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3A731" w14:textId="77777777" w:rsidR="00AE7DC3" w:rsidRPr="008D1955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1B3F4" w14:textId="77777777" w:rsidR="00AE7DC3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Slijedom gore navedenog Općina Podstrana je </w:t>
      </w:r>
      <w:r>
        <w:rPr>
          <w:rFonts w:ascii="Times New Roman" w:hAnsi="Times New Roman" w:cs="Times New Roman"/>
          <w:sz w:val="24"/>
          <w:szCs w:val="24"/>
        </w:rPr>
        <w:t xml:space="preserve">pristupila </w:t>
      </w:r>
      <w:proofErr w:type="spellStart"/>
      <w:r w:rsidRPr="008D1955">
        <w:rPr>
          <w:rFonts w:ascii="Times New Roman" w:hAnsi="Times New Roman" w:cs="Times New Roman"/>
          <w:sz w:val="24"/>
          <w:szCs w:val="24"/>
        </w:rPr>
        <w:t>vanraspravno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8D1955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ješavanju</w:t>
      </w:r>
      <w:r w:rsidRPr="008D1955">
        <w:rPr>
          <w:rFonts w:ascii="Times New Roman" w:hAnsi="Times New Roman" w:cs="Times New Roman"/>
          <w:sz w:val="24"/>
          <w:szCs w:val="24"/>
        </w:rPr>
        <w:t xml:space="preserve"> pitanj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1955">
        <w:rPr>
          <w:rFonts w:ascii="Times New Roman" w:hAnsi="Times New Roman" w:cs="Times New Roman"/>
          <w:sz w:val="24"/>
          <w:szCs w:val="24"/>
        </w:rPr>
        <w:t xml:space="preserve"> naknad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1955">
        <w:rPr>
          <w:rFonts w:ascii="Times New Roman" w:hAnsi="Times New Roman" w:cs="Times New Roman"/>
          <w:sz w:val="24"/>
          <w:szCs w:val="24"/>
        </w:rPr>
        <w:t xml:space="preserve"> za predmetn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1955">
        <w:rPr>
          <w:rFonts w:ascii="Times New Roman" w:hAnsi="Times New Roman" w:cs="Times New Roman"/>
          <w:sz w:val="24"/>
          <w:szCs w:val="24"/>
        </w:rPr>
        <w:t xml:space="preserve"> zemljišt</w:t>
      </w:r>
      <w:r>
        <w:rPr>
          <w:rFonts w:ascii="Times New Roman" w:hAnsi="Times New Roman" w:cs="Times New Roman"/>
          <w:sz w:val="24"/>
          <w:szCs w:val="24"/>
        </w:rPr>
        <w:t xml:space="preserve">a s gore navedenim suvlasnicima. </w:t>
      </w:r>
    </w:p>
    <w:p w14:paraId="6E617779" w14:textId="77777777" w:rsidR="00AE7DC3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14303" w14:textId="77777777" w:rsidR="00AE7DC3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suvlasnikom Ivanom Banovićem nije postignut sporazum glede isplate naknade za njegove suvlasničke dijelove predmetnih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dok je sa suvlasnicima Matom Gudeljem i Anom </w:t>
      </w:r>
      <w:proofErr w:type="spellStart"/>
      <w:r>
        <w:rPr>
          <w:rFonts w:ascii="Times New Roman" w:hAnsi="Times New Roman" w:cs="Times New Roman"/>
          <w:sz w:val="24"/>
          <w:szCs w:val="24"/>
        </w:rPr>
        <w:t>Znaor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Odak postignut sporazum o isplati naknade za njihove suvlasničke dijelove u visini 80% procijenjene tržišne vrijednosti predmetnih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tj. u iznosu od 945,68 kuna / 125,51 eura, </w:t>
      </w:r>
      <w:r w:rsidRPr="008D1955">
        <w:rPr>
          <w:rFonts w:ascii="Times New Roman" w:hAnsi="Times New Roman" w:cs="Times New Roman"/>
          <w:sz w:val="24"/>
          <w:szCs w:val="24"/>
        </w:rPr>
        <w:lastRenderedPageBreak/>
        <w:t>a sve u cilju racionalnog trošenja sredstava općinskog proračuna, odnosno isplate niže naknade nego je utvrđena prethodno navedenim procjembenim elaboratom.</w:t>
      </w:r>
    </w:p>
    <w:p w14:paraId="78E48CD9" w14:textId="77777777" w:rsidR="00AE7DC3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C5AF6" w14:textId="77777777" w:rsidR="00AE7DC3" w:rsidRPr="00211FB1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navedenog, Općina Podstrana je s Matom Gudeljem sporazumno utvrdila naknadu od  310.334,35 kuna (41.188,45 eura) za njegov suvlasnički dio predmetnih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a s Anom </w:t>
      </w:r>
      <w:proofErr w:type="spellStart"/>
      <w:r>
        <w:rPr>
          <w:rFonts w:ascii="Times New Roman" w:hAnsi="Times New Roman" w:cs="Times New Roman"/>
          <w:sz w:val="24"/>
          <w:szCs w:val="24"/>
        </w:rPr>
        <w:t>Znaor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Odak naknadu od 438.483,44 kuna (58.196,75 eura) za njezin suvlasnički dio predmetnih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odnosno sporazumno utvrđeni ukupni iznos naknade za suvlasničke dijelove predmetnih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iznosi 748.817,79 kuna (99.385,20 eura), uz obvezu isplate iste od strane Općine Podstrana </w:t>
      </w:r>
      <w:r w:rsidRPr="00211FB1">
        <w:rPr>
          <w:rFonts w:ascii="Times New Roman" w:hAnsi="Times New Roman" w:cs="Times New Roman"/>
          <w:sz w:val="24"/>
          <w:szCs w:val="24"/>
        </w:rPr>
        <w:t>u dvije rate, od čega je rok za isplatu prave rate u ukupnom iznosu 704.925,25 (93.559,66 eura) u roku od 30 dana od dana zaključenja ugovora, svakom suvlasniku razmjerno njegovom suvlasničkom dijelu, a rok za isplatu druge rate u ukupnom iznosu od 43.892,54 kuna (5.825,54 eura) u prvom tromjesečju sljedeće godine, svakom suvlasniku razmjerno njegovom suvlasničkom dijelu.</w:t>
      </w:r>
    </w:p>
    <w:p w14:paraId="563A9291" w14:textId="77777777" w:rsidR="00AE7DC3" w:rsidRPr="00BD3ECE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15A09D" w14:textId="77777777" w:rsidR="00AE7DC3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Gore navedenim, Općina Podstrana sporazumno rješava pitanje naknade za 1048/1082 dijela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4581/1, 1104/1140 dijela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4581/3 i 19025/26955 dijela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čest.zem</w:t>
      </w:r>
      <w:proofErr w:type="spellEnd"/>
      <w:r>
        <w:rPr>
          <w:rFonts w:ascii="Times New Roman" w:hAnsi="Times New Roman" w:cs="Times New Roman"/>
          <w:sz w:val="24"/>
          <w:szCs w:val="24"/>
        </w:rPr>
        <w:t>. 4581/4, sve k.o. Donja Podstrana.</w:t>
      </w:r>
    </w:p>
    <w:p w14:paraId="78BF7C00" w14:textId="77777777" w:rsidR="00AE7DC3" w:rsidRPr="008D1955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50B73" w14:textId="77777777" w:rsidR="00AE7DC3" w:rsidRPr="008D1955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Ističe se kako Općinu Podstrana u budućnosti očekuje veliki broj ovakvih predmeta, te kako sukladno članku 173. stavak 3. Zakona o prostornom uređenju pristanak, odnosno protivljenje jedinice lokalne samouprave prijenosu zemljišta nije od utjecaja na prijenos, odnosno na stjecanje prava vlasništva zemljišta koji se prenosi.</w:t>
      </w:r>
    </w:p>
    <w:p w14:paraId="0D9539EF" w14:textId="77777777" w:rsidR="00AE7DC3" w:rsidRPr="008D1955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C42AB" w14:textId="77777777" w:rsidR="00AE7DC3" w:rsidRPr="00211FB1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FB1">
        <w:rPr>
          <w:rFonts w:ascii="Times New Roman" w:hAnsi="Times New Roman" w:cs="Times New Roman"/>
          <w:sz w:val="24"/>
          <w:szCs w:val="24"/>
        </w:rPr>
        <w:t>Slijedom gore navedenog, u interesu Općine Podstrana je gdje god je to moguće s vlasnicima zemljišta sporazumno rješavati pitanje naknade za predmetna zemljišta, a sve u cilju plaćanja nižih naknada za preneseno zemljište nego što bi prema odredbama Zakona o prostornom uređenju bila dužna isplatiti, te ovisno o okolnostima pojedinog predmeta sporazumno utvrđenu naknadu isplaćivati jednokratno ili u više  mjesečnih rata.</w:t>
      </w:r>
    </w:p>
    <w:p w14:paraId="0CF6607B" w14:textId="77777777" w:rsidR="00AE7DC3" w:rsidRPr="00681E2C" w:rsidRDefault="00AE7DC3" w:rsidP="00AE7D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E017A9" w14:textId="77777777" w:rsidR="00AE7DC3" w:rsidRPr="008D1955" w:rsidRDefault="00AE7DC3" w:rsidP="00AE7DC3">
      <w:pPr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Slijedom izloženog, predlaže se donijeti </w:t>
      </w:r>
      <w:r>
        <w:rPr>
          <w:rFonts w:ascii="Times New Roman" w:hAnsi="Times New Roman" w:cs="Times New Roman"/>
          <w:sz w:val="24"/>
          <w:szCs w:val="24"/>
        </w:rPr>
        <w:t>sljedeći akt:</w:t>
      </w:r>
    </w:p>
    <w:p w14:paraId="49F8AB73" w14:textId="77777777" w:rsidR="00AE7DC3" w:rsidRDefault="00AE7DC3" w:rsidP="00AE7DC3"/>
    <w:p w14:paraId="63D63AAF" w14:textId="77777777" w:rsidR="00AE7DC3" w:rsidRDefault="00AE7DC3" w:rsidP="00AE7DC3"/>
    <w:p w14:paraId="2C963899" w14:textId="77777777" w:rsidR="00AE7DC3" w:rsidRDefault="00AE7DC3" w:rsidP="00AE7DC3"/>
    <w:p w14:paraId="1A060413" w14:textId="77777777" w:rsidR="00AE7DC3" w:rsidRDefault="00AE7DC3" w:rsidP="00AE7DC3"/>
    <w:p w14:paraId="73D7131B" w14:textId="77777777" w:rsidR="00AE7DC3" w:rsidRDefault="00AE7DC3" w:rsidP="00AE7DC3"/>
    <w:p w14:paraId="1D04FA95" w14:textId="77777777" w:rsidR="00AE7DC3" w:rsidRDefault="00AE7DC3" w:rsidP="00AE7DC3"/>
    <w:p w14:paraId="630DDEB3" w14:textId="77777777" w:rsidR="00AE7DC3" w:rsidRDefault="00AE7DC3" w:rsidP="00AE7DC3"/>
    <w:p w14:paraId="26255830" w14:textId="77777777" w:rsidR="00AE7DC3" w:rsidRDefault="00AE7DC3" w:rsidP="00AE7DC3"/>
    <w:p w14:paraId="01B4F724" w14:textId="77777777" w:rsidR="00AE7DC3" w:rsidRDefault="00AE7DC3" w:rsidP="00AE7DC3"/>
    <w:p w14:paraId="1679E16B" w14:textId="77777777" w:rsidR="00AE7DC3" w:rsidRDefault="00AE7DC3" w:rsidP="00AE7DC3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CC98855" w14:textId="77777777" w:rsidR="00AE7DC3" w:rsidRDefault="00AE7DC3" w:rsidP="00AE7DC3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A801A24" w14:textId="77777777" w:rsidR="00AE7DC3" w:rsidRDefault="00AE7DC3" w:rsidP="00AE7DC3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6F408791" w14:textId="13BB3591" w:rsidR="006B02F2" w:rsidRPr="008D1955" w:rsidRDefault="006B02F2" w:rsidP="006B02F2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11FB1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C034EC" w:rsidRPr="00211FB1">
        <w:rPr>
          <w:rFonts w:ascii="Times New Roman" w:hAnsi="Times New Roman" w:cs="Times New Roman"/>
          <w:spacing w:val="-3"/>
          <w:sz w:val="24"/>
          <w:szCs w:val="24"/>
        </w:rPr>
        <w:t>17</w:t>
      </w:r>
      <w:r w:rsidR="00777FF0" w:rsidRPr="00211FB1"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211FB1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1C1EC7" w:rsidRPr="00211FB1">
        <w:rPr>
          <w:rFonts w:ascii="Times New Roman" w:hAnsi="Times New Roman" w:cs="Times New Roman"/>
          <w:spacing w:val="-3"/>
          <w:sz w:val="24"/>
          <w:szCs w:val="24"/>
        </w:rPr>
        <w:t xml:space="preserve">Zakona o prostornom </w:t>
      </w:r>
      <w:r w:rsidR="001C1EC7" w:rsidRPr="00777FF0">
        <w:rPr>
          <w:rFonts w:ascii="Times New Roman" w:hAnsi="Times New Roman" w:cs="Times New Roman"/>
          <w:spacing w:val="-3"/>
          <w:sz w:val="24"/>
          <w:szCs w:val="24"/>
        </w:rPr>
        <w:t>uređenju</w:t>
      </w:r>
      <w:r w:rsidRPr="00777FF0">
        <w:rPr>
          <w:rFonts w:ascii="Times New Roman" w:hAnsi="Times New Roman" w:cs="Times New Roman"/>
          <w:spacing w:val="-3"/>
          <w:sz w:val="24"/>
          <w:szCs w:val="24"/>
        </w:rPr>
        <w:t xml:space="preserve"> ("Narodne novine", broj </w:t>
      </w:r>
      <w:r w:rsidR="00777FF0" w:rsidRPr="00777FF0">
        <w:rPr>
          <w:rFonts w:ascii="Times New Roman" w:hAnsi="Times New Roman" w:cs="Times New Roman"/>
          <w:spacing w:val="-3"/>
          <w:sz w:val="24"/>
          <w:szCs w:val="24"/>
        </w:rPr>
        <w:t>153/13, 65/17, 114/18, 39/19, 98/19</w:t>
      </w:r>
      <w:r w:rsidRPr="00777FF0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i članka 30. Statuta Općine Podstrana </w:t>
      </w:r>
      <w:r w:rsidRPr="008D1955">
        <w:rPr>
          <w:rFonts w:ascii="Times New Roman" w:hAnsi="Times New Roman" w:cs="Times New Roman"/>
          <w:sz w:val="24"/>
          <w:szCs w:val="24"/>
        </w:rPr>
        <w:t xml:space="preserve">(„Službeni glasnik Općine Podstrana“ broj </w:t>
      </w:r>
      <w:bookmarkStart w:id="0" w:name="_Hlk93305228"/>
      <w:r w:rsidRPr="008D1955">
        <w:rPr>
          <w:rFonts w:ascii="Times New Roman" w:hAnsi="Times New Roman" w:cs="Times New Roman"/>
          <w:iCs/>
          <w:sz w:val="24"/>
          <w:szCs w:val="24"/>
        </w:rPr>
        <w:t>07/21, 21/21</w:t>
      </w:r>
      <w:r w:rsidRPr="008D1955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154EC3">
        <w:rPr>
          <w:rFonts w:ascii="Times New Roman" w:hAnsi="Times New Roman" w:cs="Times New Roman"/>
          <w:spacing w:val="-3"/>
          <w:sz w:val="24"/>
          <w:szCs w:val="24"/>
        </w:rPr>
        <w:t>12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154EC3">
        <w:rPr>
          <w:rFonts w:ascii="Times New Roman" w:hAnsi="Times New Roman" w:cs="Times New Roman"/>
          <w:spacing w:val="-3"/>
          <w:sz w:val="24"/>
          <w:szCs w:val="24"/>
        </w:rPr>
        <w:t>10. studenog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2022. godine donosi sljedeću</w:t>
      </w:r>
    </w:p>
    <w:p w14:paraId="542D60F3" w14:textId="77777777" w:rsidR="006B02F2" w:rsidRPr="008D1955" w:rsidRDefault="006B02F2" w:rsidP="006B02F2">
      <w:pPr>
        <w:pStyle w:val="Naslov2"/>
        <w:rPr>
          <w:b/>
          <w:szCs w:val="24"/>
        </w:rPr>
      </w:pPr>
    </w:p>
    <w:p w14:paraId="6BED38DF" w14:textId="77777777" w:rsidR="006B02F2" w:rsidRPr="008D1955" w:rsidRDefault="006B02F2" w:rsidP="006B02F2">
      <w:pPr>
        <w:pStyle w:val="Naslov2"/>
        <w:rPr>
          <w:b/>
          <w:szCs w:val="24"/>
          <w:lang w:val="de-DE"/>
        </w:rPr>
      </w:pPr>
      <w:r w:rsidRPr="008D1955">
        <w:rPr>
          <w:b/>
          <w:szCs w:val="24"/>
        </w:rPr>
        <w:t>ODLUKU</w:t>
      </w:r>
    </w:p>
    <w:p w14:paraId="06ABA0C0" w14:textId="61DEAEC0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o 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isplati naknade </w:t>
      </w:r>
      <w:r w:rsidR="009900D3" w:rsidRPr="00211FB1">
        <w:rPr>
          <w:rFonts w:ascii="Times New Roman" w:hAnsi="Times New Roman" w:cs="Times New Roman"/>
          <w:sz w:val="24"/>
          <w:szCs w:val="24"/>
        </w:rPr>
        <w:t xml:space="preserve">za </w:t>
      </w:r>
      <w:r w:rsidR="00986241" w:rsidRPr="00211FB1">
        <w:rPr>
          <w:rFonts w:ascii="Times New Roman" w:hAnsi="Times New Roman" w:cs="Times New Roman"/>
          <w:sz w:val="24"/>
          <w:szCs w:val="24"/>
        </w:rPr>
        <w:t xml:space="preserve">suvlasničke dijelove </w:t>
      </w:r>
      <w:r w:rsidR="004F6F3B" w:rsidRPr="00211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F3B" w:rsidRPr="00211FB1">
        <w:rPr>
          <w:rFonts w:ascii="Times New Roman" w:hAnsi="Times New Roman" w:cs="Times New Roman"/>
          <w:sz w:val="24"/>
          <w:szCs w:val="24"/>
        </w:rPr>
        <w:t>č</w:t>
      </w:r>
      <w:r w:rsidR="00A4665A" w:rsidRPr="00211FB1">
        <w:rPr>
          <w:rFonts w:ascii="Times New Roman" w:hAnsi="Times New Roman" w:cs="Times New Roman"/>
          <w:sz w:val="24"/>
          <w:szCs w:val="24"/>
        </w:rPr>
        <w:t>e</w:t>
      </w:r>
      <w:r w:rsidR="004F6F3B" w:rsidRPr="00211FB1">
        <w:rPr>
          <w:rFonts w:ascii="Times New Roman" w:hAnsi="Times New Roman" w:cs="Times New Roman"/>
          <w:sz w:val="24"/>
          <w:szCs w:val="24"/>
        </w:rPr>
        <w:t>st.zem</w:t>
      </w:r>
      <w:proofErr w:type="spellEnd"/>
      <w:r w:rsidR="004F6F3B" w:rsidRPr="00211FB1">
        <w:rPr>
          <w:rFonts w:ascii="Times New Roman" w:hAnsi="Times New Roman" w:cs="Times New Roman"/>
          <w:sz w:val="24"/>
          <w:szCs w:val="24"/>
        </w:rPr>
        <w:t xml:space="preserve">. </w:t>
      </w:r>
      <w:r w:rsidR="00986241" w:rsidRPr="00211FB1">
        <w:rPr>
          <w:rFonts w:ascii="Times New Roman" w:hAnsi="Times New Roman" w:cs="Times New Roman"/>
          <w:sz w:val="24"/>
          <w:szCs w:val="24"/>
        </w:rPr>
        <w:t>4581</w:t>
      </w:r>
      <w:r w:rsidR="004F6F3B" w:rsidRPr="00211FB1">
        <w:rPr>
          <w:rFonts w:ascii="Times New Roman" w:hAnsi="Times New Roman" w:cs="Times New Roman"/>
          <w:sz w:val="24"/>
          <w:szCs w:val="24"/>
        </w:rPr>
        <w:t>/</w:t>
      </w:r>
      <w:r w:rsidR="00986241" w:rsidRPr="00211FB1">
        <w:rPr>
          <w:rFonts w:ascii="Times New Roman" w:hAnsi="Times New Roman" w:cs="Times New Roman"/>
          <w:sz w:val="24"/>
          <w:szCs w:val="24"/>
        </w:rPr>
        <w:t>4, 4581/1 i 4581/3 sve</w:t>
      </w:r>
      <w:r w:rsidR="004F6F3B" w:rsidRPr="00211FB1">
        <w:rPr>
          <w:rFonts w:ascii="Times New Roman" w:hAnsi="Times New Roman" w:cs="Times New Roman"/>
          <w:sz w:val="24"/>
          <w:szCs w:val="24"/>
        </w:rPr>
        <w:t xml:space="preserve"> </w:t>
      </w:r>
      <w:r w:rsidR="004F6F3B" w:rsidRPr="008D1955">
        <w:rPr>
          <w:rFonts w:ascii="Times New Roman" w:hAnsi="Times New Roman" w:cs="Times New Roman"/>
          <w:sz w:val="24"/>
          <w:szCs w:val="24"/>
        </w:rPr>
        <w:t>k.o. Donja Podstrana</w:t>
      </w:r>
      <w:r w:rsidR="00B969F3">
        <w:rPr>
          <w:rFonts w:ascii="Times New Roman" w:hAnsi="Times New Roman" w:cs="Times New Roman"/>
          <w:sz w:val="24"/>
          <w:szCs w:val="24"/>
        </w:rPr>
        <w:t>,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 prenes</w:t>
      </w:r>
      <w:r w:rsidR="00B969F3">
        <w:rPr>
          <w:rFonts w:ascii="Times New Roman" w:hAnsi="Times New Roman" w:cs="Times New Roman"/>
          <w:sz w:val="24"/>
          <w:szCs w:val="24"/>
        </w:rPr>
        <w:t>enih</w:t>
      </w:r>
      <w:r w:rsidR="004F6F3B" w:rsidRPr="008D1955">
        <w:rPr>
          <w:rFonts w:ascii="Times New Roman" w:hAnsi="Times New Roman" w:cs="Times New Roman"/>
          <w:sz w:val="24"/>
          <w:szCs w:val="24"/>
        </w:rPr>
        <w:t xml:space="preserve"> u vlasništvo Općine Podstrana</w:t>
      </w:r>
    </w:p>
    <w:p w14:paraId="74560838" w14:textId="77777777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2386504C" w14:textId="77777777" w:rsidR="006B02F2" w:rsidRPr="008D1955" w:rsidRDefault="006B02F2" w:rsidP="006B02F2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57C82391" w14:textId="1AEDFAC7" w:rsidR="00AF5130" w:rsidRDefault="00AF5130" w:rsidP="009900D3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 postupku pred Upravnim odjelom za imovinsko-pravne poslove Splitsko-dalmatinske županije Klasa: UP/I-944-03/22-0001/0004, </w:t>
      </w:r>
      <w:r w:rsidR="00D4564F">
        <w:rPr>
          <w:rFonts w:ascii="Times New Roman" w:hAnsi="Times New Roman" w:cs="Times New Roman"/>
          <w:spacing w:val="-3"/>
          <w:sz w:val="24"/>
          <w:szCs w:val="24"/>
        </w:rPr>
        <w:t xml:space="preserve">pokrenutom na zahtjev Ane </w:t>
      </w:r>
      <w:proofErr w:type="spellStart"/>
      <w:r w:rsidR="00D4564F">
        <w:rPr>
          <w:rFonts w:ascii="Times New Roman" w:hAnsi="Times New Roman" w:cs="Times New Roman"/>
          <w:spacing w:val="-3"/>
          <w:sz w:val="24"/>
          <w:szCs w:val="24"/>
        </w:rPr>
        <w:t>Znaor</w:t>
      </w:r>
      <w:proofErr w:type="spellEnd"/>
      <w:r w:rsidR="00D4564F">
        <w:rPr>
          <w:rFonts w:ascii="Times New Roman" w:hAnsi="Times New Roman" w:cs="Times New Roman"/>
          <w:spacing w:val="-3"/>
          <w:sz w:val="24"/>
          <w:szCs w:val="24"/>
        </w:rPr>
        <w:t xml:space="preserve">  Odak, Mate Gudelja i Ivana Banovića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radi pokušaja sporazumnog utvrđivanja naknade za zemljište predano u vlasništvo Općini Podstrana, označeno kao </w:t>
      </w:r>
      <w:proofErr w:type="spellStart"/>
      <w:r w:rsidRPr="00AF5130">
        <w:rPr>
          <w:rFonts w:ascii="Times New Roman" w:hAnsi="Times New Roman" w:cs="Times New Roman"/>
          <w:b/>
          <w:bCs/>
          <w:spacing w:val="-3"/>
          <w:sz w:val="24"/>
          <w:szCs w:val="24"/>
        </w:rPr>
        <w:t>čest.zem</w:t>
      </w:r>
      <w:proofErr w:type="spellEnd"/>
      <w:r w:rsidRPr="00AF5130">
        <w:rPr>
          <w:rFonts w:ascii="Times New Roman" w:hAnsi="Times New Roman" w:cs="Times New Roman"/>
          <w:b/>
          <w:bCs/>
          <w:spacing w:val="-3"/>
          <w:sz w:val="24"/>
          <w:szCs w:val="24"/>
        </w:rPr>
        <w:t>. 4581/4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ukupne površine </w:t>
      </w:r>
      <w:r>
        <w:rPr>
          <w:rFonts w:ascii="Times New Roman" w:hAnsi="Times New Roman" w:cs="Times New Roman"/>
          <w:spacing w:val="-3"/>
          <w:sz w:val="24"/>
          <w:szCs w:val="24"/>
        </w:rPr>
        <w:t>476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m2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 w:rsidRPr="00AF5130">
        <w:rPr>
          <w:rFonts w:ascii="Times New Roman" w:hAnsi="Times New Roman" w:cs="Times New Roman"/>
          <w:b/>
          <w:bCs/>
          <w:spacing w:val="-3"/>
          <w:sz w:val="24"/>
          <w:szCs w:val="24"/>
        </w:rPr>
        <w:t>čest.zem</w:t>
      </w:r>
      <w:proofErr w:type="spellEnd"/>
      <w:r w:rsidRPr="00AF5130">
        <w:rPr>
          <w:rFonts w:ascii="Times New Roman" w:hAnsi="Times New Roman" w:cs="Times New Roman"/>
          <w:b/>
          <w:bCs/>
          <w:spacing w:val="-3"/>
          <w:sz w:val="24"/>
          <w:szCs w:val="24"/>
        </w:rPr>
        <w:t>. 4581/1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površine 213 m2 i </w:t>
      </w:r>
      <w:r w:rsidRPr="00AF513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čest. </w:t>
      </w:r>
      <w:proofErr w:type="spellStart"/>
      <w:r w:rsidRPr="00AF5130">
        <w:rPr>
          <w:rFonts w:ascii="Times New Roman" w:hAnsi="Times New Roman" w:cs="Times New Roman"/>
          <w:b/>
          <w:bCs/>
          <w:spacing w:val="-3"/>
          <w:sz w:val="24"/>
          <w:szCs w:val="24"/>
        </w:rPr>
        <w:t>zem</w:t>
      </w:r>
      <w:proofErr w:type="spellEnd"/>
      <w:r w:rsidRPr="00AF5130">
        <w:rPr>
          <w:rFonts w:ascii="Times New Roman" w:hAnsi="Times New Roman" w:cs="Times New Roman"/>
          <w:b/>
          <w:bCs/>
          <w:spacing w:val="-3"/>
          <w:sz w:val="24"/>
          <w:szCs w:val="24"/>
        </w:rPr>
        <w:t>. 4581/3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površine 257 m2, sve k.o. Donja Podstrana, a sveukupne površine 946 m2, procjembenim elaboratom izrađenim od Stalnog sudskog vještaka za graditeljstvo Ivan</w:t>
      </w:r>
      <w:r w:rsidR="00AC3F3D"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Mijanović</w:t>
      </w:r>
      <w:r w:rsidR="00AC3F3D">
        <w:rPr>
          <w:rFonts w:ascii="Times New Roman" w:hAnsi="Times New Roman" w:cs="Times New Roman"/>
          <w:spacing w:val="-3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dipl.ing.građ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, tržišna vrijednost predmetnog zemljišta utvrđena je u iznosu od 1.182,10 kuna / 156,89 eura ( fiksni tečaj konverzije  1 euro = 7,53450 kune)</w:t>
      </w:r>
      <w:r w:rsidR="00AB4727">
        <w:rPr>
          <w:rFonts w:ascii="Times New Roman" w:hAnsi="Times New Roman" w:cs="Times New Roman"/>
          <w:spacing w:val="-3"/>
          <w:sz w:val="24"/>
          <w:szCs w:val="24"/>
        </w:rPr>
        <w:t xml:space="preserve"> za 1 m2 zemljišta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66C7B469" w14:textId="77777777" w:rsidR="00AF5130" w:rsidRDefault="00AF5130" w:rsidP="009900D3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4FCFC02" w14:textId="781BB43F" w:rsidR="00AF5130" w:rsidRPr="00154EC3" w:rsidRDefault="00AC3F3D" w:rsidP="009900D3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Zemljište iz stavka 1. ovog članka sukladno </w:t>
      </w:r>
      <w:r w:rsidRPr="00154EC3">
        <w:rPr>
          <w:rFonts w:ascii="Times New Roman" w:hAnsi="Times New Roman" w:cs="Times New Roman"/>
          <w:spacing w:val="-3"/>
          <w:sz w:val="24"/>
          <w:szCs w:val="24"/>
        </w:rPr>
        <w:t xml:space="preserve">Urbanističkom planu uređenja područja </w:t>
      </w:r>
      <w:proofErr w:type="spellStart"/>
      <w:r w:rsidRPr="00154EC3">
        <w:rPr>
          <w:rFonts w:ascii="Times New Roman" w:hAnsi="Times New Roman" w:cs="Times New Roman"/>
          <w:spacing w:val="-3"/>
          <w:sz w:val="24"/>
          <w:szCs w:val="24"/>
        </w:rPr>
        <w:t>Mutogras</w:t>
      </w:r>
      <w:proofErr w:type="spellEnd"/>
      <w:r w:rsidRPr="00154EC3">
        <w:rPr>
          <w:rFonts w:ascii="Times New Roman" w:hAnsi="Times New Roman" w:cs="Times New Roman"/>
          <w:spacing w:val="-3"/>
          <w:sz w:val="24"/>
          <w:szCs w:val="24"/>
        </w:rPr>
        <w:t xml:space="preserve"> predstavlja koridor prometnice.</w:t>
      </w:r>
    </w:p>
    <w:p w14:paraId="7C263DB3" w14:textId="77777777" w:rsidR="00AF5130" w:rsidRDefault="00AF5130" w:rsidP="009900D3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50C4A31" w14:textId="77777777" w:rsidR="00AC3F3D" w:rsidRPr="008D1955" w:rsidRDefault="00AC3F3D" w:rsidP="00AC3F3D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33871CDB" w14:textId="3C48D67B" w:rsidR="00AC3F3D" w:rsidRDefault="00AC3F3D" w:rsidP="00AC3F3D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D1955">
        <w:rPr>
          <w:rFonts w:ascii="Times New Roman" w:hAnsi="Times New Roman" w:cs="Times New Roman"/>
          <w:spacing w:val="-3"/>
          <w:sz w:val="24"/>
          <w:szCs w:val="24"/>
        </w:rPr>
        <w:t>Općina Podstrana isplatit će sporazumno utvrđenu naknadu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suvlasnicima Mati Gudelju i Ani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Znaor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Odak za njihove suvlasničke dijelove 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>zemljišt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iz članka 1. ove Odluke, u iznosu od 945,68 kuna </w:t>
      </w:r>
      <w:r w:rsidR="006345BD">
        <w:rPr>
          <w:rFonts w:ascii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125,51 </w:t>
      </w:r>
      <w:r w:rsidR="006345BD">
        <w:rPr>
          <w:rFonts w:ascii="Times New Roman" w:hAnsi="Times New Roman" w:cs="Times New Roman"/>
          <w:spacing w:val="-3"/>
          <w:sz w:val="24"/>
          <w:szCs w:val="24"/>
        </w:rPr>
        <w:t>eura)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 1 m2 predanog zemljišta, </w:t>
      </w:r>
      <w:r w:rsidR="006345BD">
        <w:rPr>
          <w:rFonts w:ascii="Times New Roman" w:hAnsi="Times New Roman" w:cs="Times New Roman"/>
          <w:spacing w:val="-3"/>
          <w:sz w:val="24"/>
          <w:szCs w:val="24"/>
        </w:rPr>
        <w:t>a u</w:t>
      </w:r>
      <w:r>
        <w:rPr>
          <w:rFonts w:ascii="Times New Roman" w:hAnsi="Times New Roman" w:cs="Times New Roman"/>
          <w:spacing w:val="-3"/>
          <w:sz w:val="24"/>
          <w:szCs w:val="24"/>
        </w:rPr>
        <w:t>kupno kako slijedi:</w:t>
      </w:r>
      <w:r w:rsidRPr="008D19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8A11183" w14:textId="4857D79E" w:rsidR="00AC3F3D" w:rsidRDefault="00AC3F3D" w:rsidP="00AC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D1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Mati Gudelju na</w:t>
      </w:r>
      <w:r w:rsidR="006345BD">
        <w:rPr>
          <w:rFonts w:ascii="Times New Roman" w:hAnsi="Times New Roman" w:cs="Times New Roman"/>
          <w:sz w:val="24"/>
          <w:szCs w:val="24"/>
        </w:rPr>
        <w:t xml:space="preserve"> ime suvlasničkih dijelova prenesenog zemljišta iz članka 1. ove Odluke iznos od ukupno</w:t>
      </w:r>
      <w:r w:rsidRPr="008D1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310.334,35  kuna (41.188,45 eura)</w:t>
      </w:r>
      <w:r w:rsidR="006345BD">
        <w:rPr>
          <w:rFonts w:ascii="Times New Roman" w:hAnsi="Times New Roman" w:cs="Times New Roman"/>
          <w:sz w:val="24"/>
          <w:szCs w:val="24"/>
        </w:rPr>
        <w:t>,</w:t>
      </w:r>
    </w:p>
    <w:p w14:paraId="589D0A58" w14:textId="7B5A442B" w:rsidR="006345BD" w:rsidRDefault="006345BD" w:rsidP="00AC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Ani</w:t>
      </w:r>
      <w:r w:rsidR="00AC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F3D">
        <w:rPr>
          <w:rFonts w:ascii="Times New Roman" w:hAnsi="Times New Roman" w:cs="Times New Roman"/>
          <w:sz w:val="24"/>
          <w:szCs w:val="24"/>
        </w:rPr>
        <w:t>Znaor</w:t>
      </w:r>
      <w:proofErr w:type="spellEnd"/>
      <w:r w:rsidR="00AC3F3D">
        <w:rPr>
          <w:rFonts w:ascii="Times New Roman" w:hAnsi="Times New Roman" w:cs="Times New Roman"/>
          <w:sz w:val="24"/>
          <w:szCs w:val="24"/>
        </w:rPr>
        <w:t xml:space="preserve"> Odak</w:t>
      </w:r>
      <w:r w:rsidR="00AC3F3D" w:rsidRPr="008D1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ime suvlasničkih dijelova </w:t>
      </w:r>
      <w:r w:rsidR="00AC3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prenesenog zemljišta iz članka 1. ove Odluke</w:t>
      </w:r>
      <w:r w:rsidR="00AC3F3D" w:rsidRPr="008D1955">
        <w:rPr>
          <w:rFonts w:ascii="Times New Roman" w:hAnsi="Times New Roman" w:cs="Times New Roman"/>
          <w:sz w:val="24"/>
          <w:szCs w:val="24"/>
        </w:rPr>
        <w:t xml:space="preserve"> iznos od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AC3F3D">
        <w:rPr>
          <w:rFonts w:ascii="Times New Roman" w:hAnsi="Times New Roman" w:cs="Times New Roman"/>
          <w:sz w:val="24"/>
          <w:szCs w:val="24"/>
        </w:rPr>
        <w:t>438.483,44 kuna (58.196,75 eura)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CA2BEFB" w14:textId="77777777" w:rsidR="006345BD" w:rsidRDefault="006345BD" w:rsidP="00AC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8D8E" w14:textId="1B981188" w:rsidR="00AC3F3D" w:rsidRDefault="006345BD" w:rsidP="00AC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odnosno sveukupno 748.817,79 kuna ( 99.385,20 eura)</w:t>
      </w:r>
      <w:r w:rsidR="00AC3F3D">
        <w:rPr>
          <w:rFonts w:ascii="Times New Roman" w:hAnsi="Times New Roman" w:cs="Times New Roman"/>
          <w:sz w:val="24"/>
          <w:szCs w:val="24"/>
        </w:rPr>
        <w:t>.</w:t>
      </w:r>
    </w:p>
    <w:p w14:paraId="3B1AA428" w14:textId="77777777" w:rsidR="00AF5130" w:rsidRDefault="00AF5130" w:rsidP="009900D3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2C4A852" w14:textId="77777777" w:rsidR="008C1D30" w:rsidRPr="008D1955" w:rsidRDefault="008C1D30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C037A" w14:textId="7E4B8E6D" w:rsidR="006B02F2" w:rsidRPr="008D1955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B4727">
        <w:rPr>
          <w:rFonts w:ascii="Times New Roman" w:hAnsi="Times New Roman" w:cs="Times New Roman"/>
          <w:b/>
          <w:sz w:val="24"/>
          <w:szCs w:val="24"/>
        </w:rPr>
        <w:t>3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421F86E0" w14:textId="77777777" w:rsidR="001478DE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Između </w:t>
      </w:r>
      <w:r w:rsidR="007C0A6C">
        <w:rPr>
          <w:rFonts w:ascii="Times New Roman" w:hAnsi="Times New Roman" w:cs="Times New Roman"/>
          <w:sz w:val="24"/>
          <w:szCs w:val="24"/>
        </w:rPr>
        <w:t>Mate Gudelja</w:t>
      </w:r>
      <w:r w:rsidR="00542243" w:rsidRPr="008D1955">
        <w:rPr>
          <w:rFonts w:ascii="Times New Roman" w:hAnsi="Times New Roman" w:cs="Times New Roman"/>
          <w:sz w:val="24"/>
          <w:szCs w:val="24"/>
        </w:rPr>
        <w:t xml:space="preserve"> i</w:t>
      </w:r>
      <w:r w:rsidR="007C0A6C">
        <w:rPr>
          <w:rFonts w:ascii="Times New Roman" w:hAnsi="Times New Roman" w:cs="Times New Roman"/>
          <w:sz w:val="24"/>
          <w:szCs w:val="24"/>
        </w:rPr>
        <w:t xml:space="preserve"> Ane </w:t>
      </w:r>
      <w:proofErr w:type="spellStart"/>
      <w:r w:rsidR="007C0A6C">
        <w:rPr>
          <w:rFonts w:ascii="Times New Roman" w:hAnsi="Times New Roman" w:cs="Times New Roman"/>
          <w:sz w:val="24"/>
          <w:szCs w:val="24"/>
        </w:rPr>
        <w:t>Znaor</w:t>
      </w:r>
      <w:proofErr w:type="spellEnd"/>
      <w:r w:rsidR="007C0A6C">
        <w:rPr>
          <w:rFonts w:ascii="Times New Roman" w:hAnsi="Times New Roman" w:cs="Times New Roman"/>
          <w:sz w:val="24"/>
          <w:szCs w:val="24"/>
        </w:rPr>
        <w:t xml:space="preserve"> Odak </w:t>
      </w:r>
      <w:r w:rsidR="003D0A92">
        <w:rPr>
          <w:rFonts w:ascii="Times New Roman" w:hAnsi="Times New Roman" w:cs="Times New Roman"/>
          <w:sz w:val="24"/>
          <w:szCs w:val="24"/>
        </w:rPr>
        <w:t>te</w:t>
      </w:r>
      <w:r w:rsidR="00542243" w:rsidRPr="008D1955">
        <w:rPr>
          <w:rFonts w:ascii="Times New Roman" w:hAnsi="Times New Roman" w:cs="Times New Roman"/>
          <w:sz w:val="24"/>
          <w:szCs w:val="24"/>
        </w:rPr>
        <w:t xml:space="preserve"> Općine Podstrana zaključit će se ugovor o isplati naknade u visini sporazumno utvrđene cijene</w:t>
      </w:r>
      <w:r w:rsidR="003D0A92">
        <w:rPr>
          <w:rFonts w:ascii="Times New Roman" w:hAnsi="Times New Roman" w:cs="Times New Roman"/>
          <w:sz w:val="24"/>
          <w:szCs w:val="24"/>
        </w:rPr>
        <w:t xml:space="preserve"> suvlasničkih dijelova</w:t>
      </w:r>
      <w:r w:rsidR="00542243" w:rsidRPr="008D1955">
        <w:rPr>
          <w:rFonts w:ascii="Times New Roman" w:hAnsi="Times New Roman" w:cs="Times New Roman"/>
          <w:sz w:val="24"/>
          <w:szCs w:val="24"/>
        </w:rPr>
        <w:t xml:space="preserve"> zemljišta </w:t>
      </w:r>
      <w:r w:rsidR="006345BD">
        <w:rPr>
          <w:rFonts w:ascii="Times New Roman" w:hAnsi="Times New Roman" w:cs="Times New Roman"/>
          <w:sz w:val="24"/>
          <w:szCs w:val="24"/>
        </w:rPr>
        <w:t>iz članka 2. ove Odluke</w:t>
      </w:r>
      <w:r w:rsidR="001478DE">
        <w:rPr>
          <w:rFonts w:ascii="Times New Roman" w:hAnsi="Times New Roman" w:cs="Times New Roman"/>
          <w:sz w:val="24"/>
          <w:szCs w:val="24"/>
        </w:rPr>
        <w:t>, na način i u rokovima kako slijedi:</w:t>
      </w:r>
    </w:p>
    <w:p w14:paraId="4E6E22D5" w14:textId="4BBA852A" w:rsidR="006B02F2" w:rsidRPr="00154EC3" w:rsidRDefault="001478DE" w:rsidP="001478D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C3">
        <w:rPr>
          <w:rFonts w:ascii="Times New Roman" w:hAnsi="Times New Roman" w:cs="Times New Roman"/>
          <w:sz w:val="24"/>
          <w:szCs w:val="24"/>
        </w:rPr>
        <w:t xml:space="preserve">iznos od </w:t>
      </w:r>
      <w:r w:rsidR="00542243" w:rsidRPr="00154EC3">
        <w:rPr>
          <w:rFonts w:ascii="Times New Roman" w:hAnsi="Times New Roman" w:cs="Times New Roman"/>
          <w:sz w:val="24"/>
          <w:szCs w:val="24"/>
        </w:rPr>
        <w:t xml:space="preserve"> </w:t>
      </w:r>
      <w:r w:rsidRPr="00154EC3">
        <w:rPr>
          <w:rFonts w:ascii="Times New Roman" w:hAnsi="Times New Roman" w:cs="Times New Roman"/>
          <w:sz w:val="24"/>
          <w:szCs w:val="24"/>
        </w:rPr>
        <w:t xml:space="preserve">704.925,25 kuna (93.559,66 eura)  u roku od 30 dana od dana </w:t>
      </w:r>
      <w:r w:rsidR="00E40FBC" w:rsidRPr="00154EC3">
        <w:rPr>
          <w:rFonts w:ascii="Times New Roman" w:hAnsi="Times New Roman" w:cs="Times New Roman"/>
          <w:sz w:val="24"/>
          <w:szCs w:val="24"/>
        </w:rPr>
        <w:t>sklapanja</w:t>
      </w:r>
      <w:r w:rsidRPr="00154EC3">
        <w:rPr>
          <w:rFonts w:ascii="Times New Roman" w:hAnsi="Times New Roman" w:cs="Times New Roman"/>
          <w:sz w:val="24"/>
          <w:szCs w:val="24"/>
        </w:rPr>
        <w:t xml:space="preserve"> ugovora, svakom suvlasniku razmjerno njegovom suvlasničkom dijelu,</w:t>
      </w:r>
    </w:p>
    <w:p w14:paraId="6033AE3B" w14:textId="6900755F" w:rsidR="001478DE" w:rsidRPr="00154EC3" w:rsidRDefault="001478DE" w:rsidP="001478D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C3">
        <w:rPr>
          <w:rFonts w:ascii="Times New Roman" w:hAnsi="Times New Roman" w:cs="Times New Roman"/>
          <w:sz w:val="24"/>
          <w:szCs w:val="24"/>
        </w:rPr>
        <w:t>iznos od 43.892,54 kuna (5.825,54 eura) najkasnije do 31. ožujka 2023. godine, svakom suvlasniku razmjerno njegovom suvlasničkom dijelu.</w:t>
      </w:r>
    </w:p>
    <w:p w14:paraId="723B121A" w14:textId="7777777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8F6C" w14:textId="60B3AC38" w:rsidR="006B02F2" w:rsidRPr="008D1955" w:rsidRDefault="006B02F2" w:rsidP="006B02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B4727">
        <w:rPr>
          <w:rFonts w:ascii="Times New Roman" w:hAnsi="Times New Roman" w:cs="Times New Roman"/>
          <w:b/>
          <w:sz w:val="24"/>
          <w:szCs w:val="24"/>
        </w:rPr>
        <w:t>4.</w:t>
      </w:r>
    </w:p>
    <w:p w14:paraId="1880110E" w14:textId="68F9A79E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Zadužuje se Upravni odjel za prostorno uređenje, komunalne poslove i zaštitu okoliša da izradi ugovor o </w:t>
      </w:r>
      <w:r w:rsidR="00294380" w:rsidRPr="008D1955">
        <w:rPr>
          <w:rFonts w:ascii="Times New Roman" w:hAnsi="Times New Roman" w:cs="Times New Roman"/>
          <w:sz w:val="24"/>
          <w:szCs w:val="24"/>
        </w:rPr>
        <w:t>isplati naknad</w:t>
      </w:r>
      <w:r w:rsidR="00DB4581">
        <w:rPr>
          <w:rFonts w:ascii="Times New Roman" w:hAnsi="Times New Roman" w:cs="Times New Roman"/>
          <w:sz w:val="24"/>
          <w:szCs w:val="24"/>
        </w:rPr>
        <w:t>a</w:t>
      </w:r>
      <w:r w:rsidRPr="008D1955">
        <w:rPr>
          <w:rFonts w:ascii="Times New Roman" w:hAnsi="Times New Roman" w:cs="Times New Roman"/>
          <w:sz w:val="24"/>
          <w:szCs w:val="24"/>
        </w:rPr>
        <w:t xml:space="preserve"> </w:t>
      </w:r>
      <w:r w:rsidR="00AB4727">
        <w:rPr>
          <w:rFonts w:ascii="Times New Roman" w:hAnsi="Times New Roman" w:cs="Times New Roman"/>
          <w:sz w:val="24"/>
          <w:szCs w:val="24"/>
        </w:rPr>
        <w:t>sukladno članku 2. i</w:t>
      </w:r>
      <w:r w:rsidRPr="008D1955">
        <w:rPr>
          <w:rFonts w:ascii="Times New Roman" w:hAnsi="Times New Roman" w:cs="Times New Roman"/>
          <w:sz w:val="24"/>
          <w:szCs w:val="24"/>
        </w:rPr>
        <w:t xml:space="preserve"> </w:t>
      </w:r>
      <w:r w:rsidR="00AB4727">
        <w:rPr>
          <w:rFonts w:ascii="Times New Roman" w:hAnsi="Times New Roman" w:cs="Times New Roman"/>
          <w:sz w:val="24"/>
          <w:szCs w:val="24"/>
        </w:rPr>
        <w:t>3</w:t>
      </w:r>
      <w:r w:rsidRPr="008D1955">
        <w:rPr>
          <w:rFonts w:ascii="Times New Roman" w:hAnsi="Times New Roman" w:cs="Times New Roman"/>
          <w:sz w:val="24"/>
          <w:szCs w:val="24"/>
        </w:rPr>
        <w:t>. ove Odluke.</w:t>
      </w:r>
    </w:p>
    <w:p w14:paraId="041B1271" w14:textId="77777777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F300D" w14:textId="11A32ED8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Ovlašćuje se općinski načelnik na sklapanje ugovora o</w:t>
      </w:r>
      <w:r w:rsidR="00294380" w:rsidRPr="008D1955">
        <w:rPr>
          <w:rFonts w:ascii="Times New Roman" w:hAnsi="Times New Roman" w:cs="Times New Roman"/>
          <w:sz w:val="24"/>
          <w:szCs w:val="24"/>
        </w:rPr>
        <w:t xml:space="preserve"> isplati</w:t>
      </w:r>
      <w:r w:rsidR="00777FF0">
        <w:rPr>
          <w:rFonts w:ascii="Times New Roman" w:hAnsi="Times New Roman" w:cs="Times New Roman"/>
          <w:sz w:val="24"/>
          <w:szCs w:val="24"/>
        </w:rPr>
        <w:t xml:space="preserve"> naknad</w:t>
      </w:r>
      <w:r w:rsidR="00AB4727">
        <w:rPr>
          <w:rFonts w:ascii="Times New Roman" w:hAnsi="Times New Roman" w:cs="Times New Roman"/>
          <w:sz w:val="24"/>
          <w:szCs w:val="24"/>
        </w:rPr>
        <w:t>e</w:t>
      </w:r>
      <w:r w:rsidRPr="008D1955">
        <w:rPr>
          <w:rFonts w:ascii="Times New Roman" w:hAnsi="Times New Roman" w:cs="Times New Roman"/>
          <w:sz w:val="24"/>
          <w:szCs w:val="24"/>
        </w:rPr>
        <w:t xml:space="preserve"> </w:t>
      </w:r>
      <w:r w:rsidR="00AB4727">
        <w:rPr>
          <w:rFonts w:ascii="Times New Roman" w:hAnsi="Times New Roman" w:cs="Times New Roman"/>
          <w:sz w:val="24"/>
          <w:szCs w:val="24"/>
        </w:rPr>
        <w:t>temeljem ove Odluke</w:t>
      </w:r>
      <w:r w:rsidRPr="008D1955">
        <w:rPr>
          <w:rFonts w:ascii="Times New Roman" w:hAnsi="Times New Roman" w:cs="Times New Roman"/>
          <w:sz w:val="24"/>
          <w:szCs w:val="24"/>
        </w:rPr>
        <w:t>.</w:t>
      </w:r>
    </w:p>
    <w:p w14:paraId="7F0322A2" w14:textId="77777777" w:rsidR="006B02F2" w:rsidRPr="008D1955" w:rsidRDefault="006B02F2" w:rsidP="006B0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A713A" w14:textId="77777777" w:rsidR="00AB4727" w:rsidRDefault="00AB4727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49EBB" w14:textId="4CD57871" w:rsidR="006B02F2" w:rsidRPr="008D1955" w:rsidRDefault="006B02F2" w:rsidP="006B0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95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B4727">
        <w:rPr>
          <w:rFonts w:ascii="Times New Roman" w:hAnsi="Times New Roman" w:cs="Times New Roman"/>
          <w:b/>
          <w:sz w:val="24"/>
          <w:szCs w:val="24"/>
        </w:rPr>
        <w:t>5</w:t>
      </w:r>
      <w:r w:rsidRPr="008D1955">
        <w:rPr>
          <w:rFonts w:ascii="Times New Roman" w:hAnsi="Times New Roman" w:cs="Times New Roman"/>
          <w:b/>
          <w:sz w:val="24"/>
          <w:szCs w:val="24"/>
        </w:rPr>
        <w:t>.</w:t>
      </w:r>
    </w:p>
    <w:p w14:paraId="675A4BC4" w14:textId="4D9A8734" w:rsidR="006B02F2" w:rsidRPr="008D1955" w:rsidRDefault="006B02F2" w:rsidP="006B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Podstrana“.</w:t>
      </w:r>
    </w:p>
    <w:p w14:paraId="0E198442" w14:textId="77777777" w:rsidR="006B02F2" w:rsidRPr="00154EC3" w:rsidRDefault="006B02F2" w:rsidP="006B02F2">
      <w:pPr>
        <w:spacing w:after="0" w:line="240" w:lineRule="auto"/>
        <w:jc w:val="right"/>
        <w:rPr>
          <w:rStyle w:val="Naglaeno"/>
          <w:sz w:val="24"/>
          <w:szCs w:val="24"/>
        </w:rPr>
      </w:pPr>
    </w:p>
    <w:p w14:paraId="111D3CDE" w14:textId="27FC38C3" w:rsidR="006B02F2" w:rsidRPr="00154EC3" w:rsidRDefault="006B02F2" w:rsidP="006B0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89154910"/>
      <w:r w:rsidRPr="00154EC3">
        <w:rPr>
          <w:rFonts w:ascii="Times New Roman" w:hAnsi="Times New Roman" w:cs="Times New Roman"/>
          <w:sz w:val="24"/>
          <w:szCs w:val="24"/>
        </w:rPr>
        <w:t>KLASA:   024-02/22-01/0</w:t>
      </w:r>
      <w:r w:rsidR="00D4564F" w:rsidRPr="00154EC3">
        <w:rPr>
          <w:rFonts w:ascii="Times New Roman" w:hAnsi="Times New Roman" w:cs="Times New Roman"/>
          <w:sz w:val="24"/>
          <w:szCs w:val="24"/>
        </w:rPr>
        <w:t>8</w:t>
      </w:r>
      <w:r w:rsidRPr="00154EC3">
        <w:rPr>
          <w:rFonts w:ascii="Times New Roman" w:hAnsi="Times New Roman" w:cs="Times New Roman"/>
          <w:sz w:val="24"/>
          <w:szCs w:val="24"/>
        </w:rPr>
        <w:tab/>
      </w:r>
      <w:r w:rsidRPr="00154EC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29B4DDD4" w14:textId="0179AF48" w:rsidR="006B02F2" w:rsidRPr="00154EC3" w:rsidRDefault="006B02F2" w:rsidP="006B02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EC3">
        <w:rPr>
          <w:rFonts w:ascii="Times New Roman" w:hAnsi="Times New Roman" w:cs="Times New Roman"/>
          <w:sz w:val="24"/>
          <w:szCs w:val="24"/>
        </w:rPr>
        <w:t>URBROJ: 2181-39-01-22-</w:t>
      </w:r>
      <w:r w:rsidR="00FE4DF1">
        <w:rPr>
          <w:rFonts w:ascii="Times New Roman" w:hAnsi="Times New Roman" w:cs="Times New Roman"/>
          <w:sz w:val="24"/>
          <w:szCs w:val="24"/>
        </w:rPr>
        <w:t>03</w:t>
      </w:r>
      <w:r w:rsidR="00FE4DF1">
        <w:rPr>
          <w:rFonts w:ascii="Times New Roman" w:hAnsi="Times New Roman" w:cs="Times New Roman"/>
          <w:sz w:val="24"/>
          <w:szCs w:val="24"/>
        </w:rPr>
        <w:tab/>
      </w:r>
      <w:r w:rsidRPr="00154EC3">
        <w:rPr>
          <w:rFonts w:ascii="Times New Roman" w:hAnsi="Times New Roman" w:cs="Times New Roman"/>
          <w:sz w:val="24"/>
          <w:szCs w:val="24"/>
        </w:rPr>
        <w:t xml:space="preserve">     </w:t>
      </w:r>
      <w:r w:rsidRPr="00154EC3">
        <w:rPr>
          <w:rFonts w:ascii="Times New Roman" w:hAnsi="Times New Roman" w:cs="Times New Roman"/>
          <w:sz w:val="24"/>
          <w:szCs w:val="24"/>
        </w:rPr>
        <w:tab/>
      </w:r>
      <w:r w:rsidRPr="00154EC3">
        <w:rPr>
          <w:rFonts w:ascii="Times New Roman" w:hAnsi="Times New Roman" w:cs="Times New Roman"/>
          <w:sz w:val="24"/>
          <w:szCs w:val="24"/>
        </w:rPr>
        <w:tab/>
      </w:r>
      <w:r w:rsidRPr="00154EC3">
        <w:rPr>
          <w:rFonts w:ascii="Times New Roman" w:hAnsi="Times New Roman" w:cs="Times New Roman"/>
          <w:sz w:val="24"/>
          <w:szCs w:val="24"/>
        </w:rPr>
        <w:tab/>
      </w:r>
      <w:r w:rsidRPr="00154EC3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73DD222C" w14:textId="395C6CF5" w:rsidR="00CE0FB2" w:rsidRDefault="006B02F2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955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154EC3">
        <w:rPr>
          <w:rFonts w:ascii="Times New Roman" w:hAnsi="Times New Roman" w:cs="Times New Roman"/>
          <w:sz w:val="24"/>
          <w:szCs w:val="24"/>
        </w:rPr>
        <w:t>10. studenog</w:t>
      </w:r>
      <w:r w:rsidRPr="008D1955">
        <w:rPr>
          <w:rFonts w:ascii="Times New Roman" w:hAnsi="Times New Roman" w:cs="Times New Roman"/>
          <w:sz w:val="24"/>
          <w:szCs w:val="24"/>
        </w:rPr>
        <w:t xml:space="preserve"> 2022.godine                     </w:t>
      </w:r>
      <w:r w:rsidRPr="008D1955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154E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1955">
        <w:rPr>
          <w:rFonts w:ascii="Times New Roman" w:hAnsi="Times New Roman" w:cs="Times New Roman"/>
          <w:sz w:val="24"/>
          <w:szCs w:val="24"/>
        </w:rPr>
        <w:t>Tomislav Buljan</w:t>
      </w:r>
      <w:bookmarkEnd w:id="1"/>
    </w:p>
    <w:p w14:paraId="24EBCD2C" w14:textId="052AC5E3" w:rsidR="00A37335" w:rsidRDefault="00A37335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65215" w14:textId="08B7C773" w:rsidR="00A37335" w:rsidRDefault="00A37335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B35C3" w14:textId="64FA290B" w:rsidR="00A37335" w:rsidRDefault="00A37335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57578" w14:textId="28785AB5" w:rsidR="00A37335" w:rsidRDefault="00A37335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C8AA0" w14:textId="299EF0CC" w:rsidR="00A37335" w:rsidRDefault="00A37335" w:rsidP="001F13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87F53" w14:textId="713F32F0" w:rsidR="00A37335" w:rsidRPr="008D1955" w:rsidRDefault="00A37335" w:rsidP="001F1315">
      <w:pPr>
        <w:widowControl w:val="0"/>
        <w:autoSpaceDE w:val="0"/>
        <w:autoSpaceDN w:val="0"/>
        <w:adjustRightInd w:val="0"/>
        <w:spacing w:after="0" w:line="240" w:lineRule="auto"/>
      </w:pPr>
    </w:p>
    <w:sectPr w:rsidR="00A37335" w:rsidRPr="008D1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5016E"/>
    <w:multiLevelType w:val="hybridMultilevel"/>
    <w:tmpl w:val="D0721A9A"/>
    <w:lvl w:ilvl="0" w:tplc="7F50B2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0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DA"/>
    <w:rsid w:val="00035A8F"/>
    <w:rsid w:val="00040B5E"/>
    <w:rsid w:val="00061F1E"/>
    <w:rsid w:val="000903B4"/>
    <w:rsid w:val="000934F1"/>
    <w:rsid w:val="000E6C93"/>
    <w:rsid w:val="001043F5"/>
    <w:rsid w:val="001478DE"/>
    <w:rsid w:val="00154EC3"/>
    <w:rsid w:val="00190DDE"/>
    <w:rsid w:val="00192F2F"/>
    <w:rsid w:val="001C1EC7"/>
    <w:rsid w:val="001F1315"/>
    <w:rsid w:val="002078BE"/>
    <w:rsid w:val="00210838"/>
    <w:rsid w:val="00211FB1"/>
    <w:rsid w:val="00221327"/>
    <w:rsid w:val="00256758"/>
    <w:rsid w:val="002637D4"/>
    <w:rsid w:val="00294380"/>
    <w:rsid w:val="00332EAC"/>
    <w:rsid w:val="00347FB8"/>
    <w:rsid w:val="003B1BAB"/>
    <w:rsid w:val="003D0A92"/>
    <w:rsid w:val="003F04DF"/>
    <w:rsid w:val="004036B4"/>
    <w:rsid w:val="00464565"/>
    <w:rsid w:val="00480F45"/>
    <w:rsid w:val="004D4744"/>
    <w:rsid w:val="004F0AF4"/>
    <w:rsid w:val="004F6F3B"/>
    <w:rsid w:val="00513A09"/>
    <w:rsid w:val="00542243"/>
    <w:rsid w:val="00546FA1"/>
    <w:rsid w:val="00590D63"/>
    <w:rsid w:val="005A57DF"/>
    <w:rsid w:val="00624A26"/>
    <w:rsid w:val="006345BD"/>
    <w:rsid w:val="00637BBC"/>
    <w:rsid w:val="00681E2C"/>
    <w:rsid w:val="00683183"/>
    <w:rsid w:val="00695A7A"/>
    <w:rsid w:val="006B02F2"/>
    <w:rsid w:val="006B343F"/>
    <w:rsid w:val="006C10E8"/>
    <w:rsid w:val="006C12D6"/>
    <w:rsid w:val="00714761"/>
    <w:rsid w:val="00733EEC"/>
    <w:rsid w:val="00746EDA"/>
    <w:rsid w:val="00750221"/>
    <w:rsid w:val="00777FF0"/>
    <w:rsid w:val="007C0A6C"/>
    <w:rsid w:val="008701F2"/>
    <w:rsid w:val="008C1D30"/>
    <w:rsid w:val="008D1955"/>
    <w:rsid w:val="009037E1"/>
    <w:rsid w:val="009160D9"/>
    <w:rsid w:val="00963C0B"/>
    <w:rsid w:val="00986241"/>
    <w:rsid w:val="009900D3"/>
    <w:rsid w:val="009C2C12"/>
    <w:rsid w:val="00A04D04"/>
    <w:rsid w:val="00A37335"/>
    <w:rsid w:val="00A4665A"/>
    <w:rsid w:val="00A93371"/>
    <w:rsid w:val="00AB4727"/>
    <w:rsid w:val="00AC3F3D"/>
    <w:rsid w:val="00AE7DC3"/>
    <w:rsid w:val="00AF5130"/>
    <w:rsid w:val="00AF7BD2"/>
    <w:rsid w:val="00B526E9"/>
    <w:rsid w:val="00B53532"/>
    <w:rsid w:val="00B969F3"/>
    <w:rsid w:val="00BD3ECE"/>
    <w:rsid w:val="00BD4134"/>
    <w:rsid w:val="00BF5E0A"/>
    <w:rsid w:val="00C034EC"/>
    <w:rsid w:val="00CB48F1"/>
    <w:rsid w:val="00CE0FB2"/>
    <w:rsid w:val="00D4564F"/>
    <w:rsid w:val="00D542D1"/>
    <w:rsid w:val="00DB356B"/>
    <w:rsid w:val="00DB4581"/>
    <w:rsid w:val="00DC3C90"/>
    <w:rsid w:val="00E40FBC"/>
    <w:rsid w:val="00E855D7"/>
    <w:rsid w:val="00EA195A"/>
    <w:rsid w:val="00EC363E"/>
    <w:rsid w:val="00F55F2E"/>
    <w:rsid w:val="00F815D2"/>
    <w:rsid w:val="00FE07BF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9519"/>
  <w15:chartTrackingRefBased/>
  <w15:docId w15:val="{4766DA95-4F11-49B5-8CA5-76272F36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2F2"/>
    <w:pPr>
      <w:spacing w:after="200" w:line="276" w:lineRule="auto"/>
    </w:pPr>
    <w:rPr>
      <w:rFonts w:eastAsiaTheme="minorEastAsia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02F2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B02F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aglaeno">
    <w:name w:val="Strong"/>
    <w:basedOn w:val="Zadanifontodlomka"/>
    <w:qFormat/>
    <w:rsid w:val="006B02F2"/>
    <w:rPr>
      <w:b/>
      <w:bCs/>
    </w:rPr>
  </w:style>
  <w:style w:type="paragraph" w:styleId="Odlomakpopisa">
    <w:name w:val="List Paragraph"/>
    <w:basedOn w:val="Normal"/>
    <w:uiPriority w:val="34"/>
    <w:qFormat/>
    <w:rsid w:val="004D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E907-B285-40BC-BD23-4E6D5C3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Ivica Tafra</cp:lastModifiedBy>
  <cp:revision>6</cp:revision>
  <cp:lastPrinted>2022-10-31T13:30:00Z</cp:lastPrinted>
  <dcterms:created xsi:type="dcterms:W3CDTF">2022-11-02T12:44:00Z</dcterms:created>
  <dcterms:modified xsi:type="dcterms:W3CDTF">2022-11-15T11:31:00Z</dcterms:modified>
</cp:coreProperties>
</file>