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FB7" w14:textId="508944BD" w:rsidR="00CA1187" w:rsidRDefault="00CA1187" w:rsidP="00CA118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F9EE83B" wp14:editId="1FAD25A1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841F8FB" w14:textId="77777777" w:rsidR="00CA1187" w:rsidRDefault="00CA1187" w:rsidP="00CA118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5F98570" w14:textId="77777777" w:rsidR="00CA1187" w:rsidRDefault="00CA1187" w:rsidP="00CA118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080BB68" w14:textId="77777777" w:rsidR="00CA1187" w:rsidRDefault="00CA1187" w:rsidP="00CA118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5A25494" w14:textId="77777777" w:rsidR="00CA1187" w:rsidRDefault="00CA1187" w:rsidP="00CA1187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F939CC3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0CF1CD5E" w14:textId="77777777" w:rsidR="00CA1187" w:rsidRDefault="00CA1187" w:rsidP="00CA118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360519C" w14:textId="77777777" w:rsidR="00CA1187" w:rsidRDefault="00CA1187" w:rsidP="00CA118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127ABEF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39FBB6A2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089A3148" w14:textId="46F7B8A3" w:rsidR="00CA1187" w:rsidRDefault="00CA1187" w:rsidP="00CA118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razrješenju članice i izboru članice Odbora za školstvo i predškolski razvoj</w:t>
      </w:r>
    </w:p>
    <w:p w14:paraId="1E615520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170B686C" w14:textId="77777777" w:rsidR="00CA1187" w:rsidRDefault="00CA1187" w:rsidP="00CA1187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(regionalnoj) samoupravi, Statut Općine Podstrana</w:t>
      </w:r>
    </w:p>
    <w:p w14:paraId="2BB1A8C3" w14:textId="77777777" w:rsidR="00CA1187" w:rsidRDefault="00CA1187" w:rsidP="00CA118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9A41D26" w14:textId="77777777" w:rsidR="00CA1187" w:rsidRDefault="00CA1187" w:rsidP="00CA118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FF329E" w14:textId="77777777" w:rsidR="00CA1187" w:rsidRDefault="00CA1187" w:rsidP="00CA118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4459BE2" w14:textId="77777777" w:rsidR="00CA1187" w:rsidRDefault="00CA1187" w:rsidP="00CA11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D7A07B0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2D85DBEE" w14:textId="77777777" w:rsidR="00CA1187" w:rsidRDefault="00CA1187" w:rsidP="00CA118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3531002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Odbor za izbor i imenovanja </w:t>
      </w:r>
    </w:p>
    <w:p w14:paraId="2499C856" w14:textId="77777777" w:rsidR="00CA1187" w:rsidRDefault="00CA1187" w:rsidP="00CA1187">
      <w:pPr>
        <w:rPr>
          <w:rFonts w:ascii="Times New Roman" w:hAnsi="Times New Roman" w:cs="Times New Roman"/>
          <w:noProof/>
          <w:sz w:val="24"/>
          <w:szCs w:val="24"/>
        </w:rPr>
      </w:pPr>
    </w:p>
    <w:p w14:paraId="3AA75A25" w14:textId="77777777" w:rsidR="00CA1187" w:rsidRDefault="00CA1187" w:rsidP="00CA1187"/>
    <w:p w14:paraId="413A1230" w14:textId="77777777" w:rsidR="00CA1187" w:rsidRDefault="00CA1187" w:rsidP="00CA1187"/>
    <w:p w14:paraId="6BD87F9F" w14:textId="77777777" w:rsidR="00CA1187" w:rsidRDefault="00CA1187" w:rsidP="00CA1187"/>
    <w:p w14:paraId="6BA4DBD6" w14:textId="77777777" w:rsidR="00CA1187" w:rsidRDefault="00CA1187" w:rsidP="00CA1187"/>
    <w:p w14:paraId="2E92A24B" w14:textId="77777777" w:rsidR="00CA1187" w:rsidRDefault="00CA1187" w:rsidP="00CA1187"/>
    <w:p w14:paraId="4A68F355" w14:textId="77777777" w:rsidR="00CA1187" w:rsidRDefault="00CA1187" w:rsidP="00CA1187"/>
    <w:p w14:paraId="374BE6C9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članka 35. </w:t>
      </w:r>
      <w:bookmarkStart w:id="0" w:name="_Hlk102462920"/>
      <w:r>
        <w:rPr>
          <w:rFonts w:ascii="Times New Roman" w:eastAsia="Times New Roman" w:hAnsi="Times New Roman" w:cs="Times New Roman"/>
          <w:iCs/>
          <w:sz w:val="24"/>
          <w:szCs w:val="24"/>
        </w:rPr>
        <w:t>Zakona o lokalnoj i područnoj samoupravi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</w:t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, članka 30. Statuta Općine Podstrana (''Službeni glasnik Općine Podstrana'' broj 7/21, 21/21) i članka 36. Poslovnika Općinskog vijeća Općine Podstrana (''Službeni glasnik Općine Podstrana'' broj 7/21), Općinsko vijeće Općine Podstrana na 10. sjednici održanoj dana 28. srpnja 2022. godine donosi:</w:t>
      </w:r>
    </w:p>
    <w:p w14:paraId="75E17DDD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A6871C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D9A38E2" w14:textId="77777777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ODLUKU</w:t>
      </w:r>
    </w:p>
    <w:p w14:paraId="4084E54F" w14:textId="6C4CF19C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razrješenju član</w:t>
      </w:r>
      <w:r w:rsidR="00056D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 izboru članice</w:t>
      </w:r>
    </w:p>
    <w:p w14:paraId="455DCBCF" w14:textId="652408E4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Odbora za </w:t>
      </w:r>
      <w:r w:rsidR="00E378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školstvo i predškolski razvoj</w:t>
      </w:r>
    </w:p>
    <w:p w14:paraId="3A60A24F" w14:textId="77777777" w:rsidR="00CA1187" w:rsidRDefault="00CA1187" w:rsidP="00CA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8FEF" w14:textId="77777777" w:rsidR="00CA1187" w:rsidRDefault="00CA1187" w:rsidP="00CA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987F" w14:textId="77777777" w:rsidR="00CA1187" w:rsidRDefault="00CA1187" w:rsidP="00CA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BC3FD5A" w14:textId="443DB53B" w:rsidR="00CA1187" w:rsidRDefault="00E378CC" w:rsidP="00CA11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Dubravka Bušić Čule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87">
        <w:rPr>
          <w:rFonts w:ascii="Times New Roman" w:hAnsi="Times New Roman" w:cs="Times New Roman"/>
          <w:sz w:val="24"/>
          <w:szCs w:val="24"/>
        </w:rPr>
        <w:t xml:space="preserve">razrješuje se dužnosti člana </w:t>
      </w:r>
      <w:r w:rsidR="00CA1187">
        <w:rPr>
          <w:rFonts w:ascii="Times New Roman" w:eastAsia="Times New Roman" w:hAnsi="Times New Roman" w:cs="Times New Roman"/>
          <w:iCs/>
          <w:sz w:val="24"/>
          <w:szCs w:val="24"/>
        </w:rPr>
        <w:t xml:space="preserve">Odbora za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školstvo i predškolski odgoj</w:t>
      </w:r>
      <w:r w:rsidR="00CA118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8DB4EE5" w14:textId="77777777" w:rsidR="00CA1187" w:rsidRDefault="00CA1187" w:rsidP="00CA11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6E81ED" w14:textId="77777777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A7B6006" w14:textId="77777777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2.</w:t>
      </w:r>
    </w:p>
    <w:p w14:paraId="4A1FBAFE" w14:textId="7596F075" w:rsidR="00CA1187" w:rsidRDefault="00CA1187" w:rsidP="00CA11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 članicu Odbora </w:t>
      </w:r>
      <w:r w:rsidR="00E378CC">
        <w:rPr>
          <w:rFonts w:ascii="Times New Roman" w:eastAsia="Times New Roman" w:hAnsi="Times New Roman" w:cs="Times New Roman"/>
          <w:iCs/>
          <w:sz w:val="24"/>
          <w:szCs w:val="24"/>
        </w:rPr>
        <w:t xml:space="preserve">za školstvo i predškolski odgoj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bira se </w:t>
      </w:r>
      <w:r w:rsidR="00E378CC">
        <w:rPr>
          <w:rFonts w:ascii="Times New Roman" w:eastAsia="Times New Roman" w:hAnsi="Times New Roman" w:cs="Times New Roman"/>
          <w:iCs/>
          <w:sz w:val="24"/>
          <w:szCs w:val="24"/>
        </w:rPr>
        <w:t>Dajana Ćosić Šurlin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E5582EE" w14:textId="77777777" w:rsidR="00CA1187" w:rsidRDefault="00CA1187" w:rsidP="00CA11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8CCA70" w14:textId="77777777" w:rsidR="00CA1187" w:rsidRDefault="00CA1187" w:rsidP="00CA118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3F0CB2" w14:textId="77777777" w:rsidR="00CA1187" w:rsidRDefault="00CA1187" w:rsidP="00CA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2AD6D29F" w14:textId="56301E21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Ova Odluka stupa na snagu osmog dana od dana objave u </w:t>
      </w:r>
      <w:r w:rsidR="003E3266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Službenom glasniku Općine Podstrana</w:t>
      </w:r>
      <w:r w:rsidR="003E3266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0E5ADBF5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B4F056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750523" w14:textId="77777777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52C6CA" w14:textId="2DBF0F76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KLASA:   024-02/22-01/</w:t>
      </w:r>
      <w:r w:rsidR="0066172E">
        <w:rPr>
          <w:rFonts w:ascii="Times New Roman" w:eastAsia="Times New Roman" w:hAnsi="Times New Roman" w:cs="Times New Roman"/>
          <w:i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Predsjednik</w:t>
      </w:r>
    </w:p>
    <w:p w14:paraId="14A0FA45" w14:textId="036EC062" w:rsidR="00CA1187" w:rsidRDefault="00CA1187" w:rsidP="00CA11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3E3266">
        <w:rPr>
          <w:rFonts w:ascii="Times New Roman" w:eastAsia="Times New Roman" w:hAnsi="Times New Roman" w:cs="Times New Roman"/>
          <w:i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Općinskog vijeća:</w:t>
      </w:r>
    </w:p>
    <w:p w14:paraId="7EADD618" w14:textId="77777777" w:rsidR="00CA1187" w:rsidRDefault="00CA1187" w:rsidP="00CA1187"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28. srpnja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6DFB5D4A" w14:textId="77777777" w:rsidR="00CA1187" w:rsidRDefault="00CA1187" w:rsidP="00CA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23AE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88"/>
    <w:rsid w:val="00056D25"/>
    <w:rsid w:val="00061F1E"/>
    <w:rsid w:val="003E3266"/>
    <w:rsid w:val="005D5854"/>
    <w:rsid w:val="0066172E"/>
    <w:rsid w:val="00AD7F88"/>
    <w:rsid w:val="00CA1187"/>
    <w:rsid w:val="00CE0FB2"/>
    <w:rsid w:val="00E378C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8A6"/>
  <w15:chartTrackingRefBased/>
  <w15:docId w15:val="{A0545BAB-68E5-4250-96CA-69327F2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87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2022-07-14T09:54:00Z</dcterms:created>
  <dcterms:modified xsi:type="dcterms:W3CDTF">2022-07-19T11:46:00Z</dcterms:modified>
</cp:coreProperties>
</file>